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28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682"/>
      </w:tblGrid>
      <w:tr w:rsidR="002A27E5" w14:paraId="768EF017" w14:textId="77777777" w:rsidTr="00B11F64">
        <w:trPr>
          <w:trHeight w:val="283"/>
        </w:trPr>
        <w:tc>
          <w:tcPr>
            <w:tcW w:w="8931" w:type="dxa"/>
            <w:gridSpan w:val="2"/>
            <w:tcBorders>
              <w:top w:val="single" w:sz="5" w:space="0" w:color="9BBB59"/>
              <w:left w:val="single" w:sz="3" w:space="0" w:color="9BBB59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1AF9A72B" w14:textId="77777777" w:rsidR="002A27E5" w:rsidRDefault="002A27E5" w:rsidP="00B11F6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2A27E5" w14:paraId="0AB204E5" w14:textId="77777777" w:rsidTr="00B11F64"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49D8988" w14:textId="77777777" w:rsidR="002A27E5" w:rsidRDefault="002A27E5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2A27E5" w14:paraId="44D3E68F" w14:textId="77777777" w:rsidTr="00B11F64">
        <w:trPr>
          <w:trHeight w:val="559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6A727A8A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2A27E5" w14:paraId="2EEAA788" w14:textId="77777777" w:rsidTr="00B11F64">
        <w:tblPrEx>
          <w:tblCellMar>
            <w:left w:w="104" w:type="dxa"/>
            <w:right w:w="49" w:type="dxa"/>
          </w:tblCellMar>
        </w:tblPrEx>
        <w:trPr>
          <w:trHeight w:val="308"/>
        </w:trPr>
        <w:tc>
          <w:tcPr>
            <w:tcW w:w="4249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040E168" w14:textId="77777777" w:rsidR="002A27E5" w:rsidRDefault="002A27E5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</w:t>
            </w:r>
            <w:proofErr w:type="spellStart"/>
            <w:r>
              <w:t>Multiletramento</w:t>
            </w:r>
            <w:proofErr w:type="spellEnd"/>
            <w:r>
              <w:t xml:space="preserve"> </w:t>
            </w:r>
          </w:p>
        </w:tc>
        <w:tc>
          <w:tcPr>
            <w:tcW w:w="4682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4140403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011 </w:t>
            </w:r>
          </w:p>
        </w:tc>
      </w:tr>
      <w:tr w:rsidR="002A27E5" w14:paraId="0CE984CF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B29C7F9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2A27E5" w14:paraId="7F6420A7" w14:textId="77777777" w:rsidTr="00B11F64">
        <w:tblPrEx>
          <w:tblCellMar>
            <w:left w:w="104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598BBA8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2A27E5" w14:paraId="6B4B2B59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F4593FD" w14:textId="77777777" w:rsidR="002A27E5" w:rsidRDefault="002A27E5" w:rsidP="00B11F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2A27E5" w14:paraId="29DC2CE7" w14:textId="77777777" w:rsidTr="00B11F64">
        <w:tblPrEx>
          <w:tblCellMar>
            <w:left w:w="104" w:type="dxa"/>
            <w:right w:w="49" w:type="dxa"/>
          </w:tblCellMar>
        </w:tblPrEx>
        <w:trPr>
          <w:trHeight w:val="289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DCAD863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2A27E5" w14:paraId="4079042E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EB352B6" w14:textId="77777777" w:rsidR="002A27E5" w:rsidRDefault="002A27E5" w:rsidP="00B11F6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2A27E5" w14:paraId="5490C4D7" w14:textId="77777777" w:rsidTr="00B11F64">
        <w:tblPrEx>
          <w:tblCellMar>
            <w:left w:w="104" w:type="dxa"/>
            <w:right w:w="49" w:type="dxa"/>
          </w:tblCellMar>
        </w:tblPrEx>
        <w:trPr>
          <w:trHeight w:val="222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DA2407C" w14:textId="77777777" w:rsidR="002A27E5" w:rsidRDefault="002A27E5" w:rsidP="00B11F64">
            <w:pPr>
              <w:spacing w:after="0" w:line="259" w:lineRule="auto"/>
              <w:ind w:left="3" w:right="85" w:firstLine="0"/>
            </w:pPr>
            <w:r>
              <w:t xml:space="preserve">A formação de um professor crítico-reflexivo-criativo com base na compreensão das especificidades do trabalho docente, na situação institucional formativa e curricular do ensino superior. A Didática com base em alguns marcos do pensamento e sobre a Linguística Aplicada visando oferecer elementos teórico-práticos que possibilitem aos discentes, condições para ressignificar o agir pedagógico no ensino superior a partir do aparato teórico-metodológico do Interacionismo </w:t>
            </w:r>
            <w:proofErr w:type="spellStart"/>
            <w:r>
              <w:t>sócio-discursivo</w:t>
            </w:r>
            <w:proofErr w:type="spellEnd"/>
            <w:r>
              <w:t xml:space="preserve">. Abordagem teórica e histórica que envolve os conceitos de letramento e </w:t>
            </w:r>
            <w:proofErr w:type="spellStart"/>
            <w:r>
              <w:t>multiletramento</w:t>
            </w:r>
            <w:proofErr w:type="spellEnd"/>
            <w:r>
              <w:t xml:space="preserve">, hipertexto e hipermodernidade e sua aplicação na sala de aula. </w:t>
            </w:r>
          </w:p>
        </w:tc>
      </w:tr>
      <w:tr w:rsidR="002A27E5" w14:paraId="2D7FA612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0DC463E" w14:textId="77777777" w:rsidR="002A27E5" w:rsidRDefault="002A27E5" w:rsidP="00B11F6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2A27E5" w14:paraId="45DD0A99" w14:textId="77777777" w:rsidTr="00B11F64">
        <w:tblPrEx>
          <w:tblCellMar>
            <w:left w:w="104" w:type="dxa"/>
            <w:right w:w="49" w:type="dxa"/>
          </w:tblCellMar>
        </w:tblPrEx>
        <w:trPr>
          <w:trHeight w:val="4402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1512C972" w14:textId="77777777" w:rsidR="002A27E5" w:rsidRDefault="002A27E5" w:rsidP="00B11F64">
            <w:pPr>
              <w:spacing w:after="4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0CC6EA24" w14:textId="77777777" w:rsidR="002A27E5" w:rsidRDefault="002A27E5" w:rsidP="00B11F64">
            <w:pPr>
              <w:spacing w:after="0" w:line="250" w:lineRule="auto"/>
              <w:ind w:left="3" w:firstLine="0"/>
              <w:jc w:val="left"/>
            </w:pPr>
            <w:r>
              <w:t xml:space="preserve">Conhecer a teoria e a prática do Interacionismo </w:t>
            </w:r>
            <w:proofErr w:type="spellStart"/>
            <w:r>
              <w:t>Sócio-discursivo</w:t>
            </w:r>
            <w:proofErr w:type="spellEnd"/>
            <w:r>
              <w:t xml:space="preserve"> (ISD) e do </w:t>
            </w:r>
            <w:proofErr w:type="spellStart"/>
            <w:r>
              <w:t>Multiletramento</w:t>
            </w:r>
            <w:proofErr w:type="spellEnd"/>
            <w:r>
              <w:t xml:space="preserve"> com o intuito de aplicá-la no ensino-aprendizagem de línguas estrangeiras.  </w:t>
            </w:r>
          </w:p>
          <w:p w14:paraId="461124BE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1ABB79AC" w14:textId="77777777" w:rsidR="002A27E5" w:rsidRDefault="002A27E5" w:rsidP="00B11F64">
            <w:pPr>
              <w:spacing w:after="10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25377D80" w14:textId="77777777" w:rsidR="002A27E5" w:rsidRDefault="002A27E5" w:rsidP="002A27E5">
            <w:pPr>
              <w:numPr>
                <w:ilvl w:val="0"/>
                <w:numId w:val="1"/>
              </w:numPr>
              <w:spacing w:after="33" w:line="259" w:lineRule="auto"/>
              <w:ind w:hanging="360"/>
            </w:pPr>
            <w:r>
              <w:t xml:space="preserve">Compreender a importância do agir docente na esfera pedagógica; </w:t>
            </w:r>
          </w:p>
          <w:p w14:paraId="5CD64BF3" w14:textId="77777777" w:rsidR="002A27E5" w:rsidRDefault="002A27E5" w:rsidP="002A27E5">
            <w:pPr>
              <w:numPr>
                <w:ilvl w:val="0"/>
                <w:numId w:val="1"/>
              </w:numPr>
              <w:spacing w:after="30" w:line="252" w:lineRule="auto"/>
              <w:ind w:hanging="360"/>
            </w:pPr>
            <w:r>
              <w:t xml:space="preserve">Compreender os conceitos e as diferenças entre letramento, </w:t>
            </w:r>
            <w:proofErr w:type="spellStart"/>
            <w:r>
              <w:t>multiletramento</w:t>
            </w:r>
            <w:proofErr w:type="spellEnd"/>
            <w:r>
              <w:t xml:space="preserve">, multimodalidade, hipertexto; </w:t>
            </w:r>
          </w:p>
          <w:p w14:paraId="242C88D0" w14:textId="77777777" w:rsidR="002A27E5" w:rsidRDefault="002A27E5" w:rsidP="002A27E5">
            <w:pPr>
              <w:numPr>
                <w:ilvl w:val="0"/>
                <w:numId w:val="1"/>
              </w:numPr>
              <w:spacing w:after="38" w:line="249" w:lineRule="auto"/>
              <w:ind w:hanging="360"/>
            </w:pPr>
            <w:r>
              <w:t xml:space="preserve">Analisar a aplicação dos </w:t>
            </w:r>
            <w:proofErr w:type="spellStart"/>
            <w:r>
              <w:t>multiletramentos</w:t>
            </w:r>
            <w:proofErr w:type="spellEnd"/>
            <w:r>
              <w:t xml:space="preserve"> ao campo das Línguas Estrangeiras buscando desenvolver as habilidades necessárias ao aplicar estratégias didáticas para o ensino; </w:t>
            </w:r>
          </w:p>
          <w:p w14:paraId="5B895DBD" w14:textId="77777777" w:rsidR="002A27E5" w:rsidRDefault="002A27E5" w:rsidP="002A27E5">
            <w:pPr>
              <w:numPr>
                <w:ilvl w:val="0"/>
                <w:numId w:val="1"/>
              </w:numPr>
              <w:spacing w:after="20" w:line="252" w:lineRule="auto"/>
              <w:ind w:hanging="360"/>
            </w:pPr>
            <w:r>
              <w:t xml:space="preserve">Elaborar um Plano de Trabalho em que estejam presentes práticas dos </w:t>
            </w:r>
            <w:proofErr w:type="spellStart"/>
            <w:r>
              <w:t>multiletramentos</w:t>
            </w:r>
            <w:proofErr w:type="spellEnd"/>
            <w:r>
              <w:t xml:space="preserve">, com aplicação prática em sala de aula. </w:t>
            </w:r>
          </w:p>
          <w:p w14:paraId="3FDE151F" w14:textId="77777777" w:rsidR="002A27E5" w:rsidRDefault="002A27E5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A27E5" w14:paraId="459B3CAB" w14:textId="77777777" w:rsidTr="00B11F64">
        <w:tblPrEx>
          <w:tblCellMar>
            <w:left w:w="104" w:type="dxa"/>
            <w:right w:w="49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BEC5C3C" w14:textId="77777777" w:rsidR="002A27E5" w:rsidRDefault="002A27E5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2A27E5" w14:paraId="6BD3E890" w14:textId="77777777" w:rsidTr="00B11F64">
        <w:tblPrEx>
          <w:tblCellMar>
            <w:left w:w="104" w:type="dxa"/>
            <w:right w:w="49" w:type="dxa"/>
          </w:tblCellMar>
        </w:tblPrEx>
        <w:trPr>
          <w:trHeight w:val="4290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F7341E9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lastRenderedPageBreak/>
              <w:t>UNIDADE 1 – Alguns marcos de pensamento da Didática e da Linguística Aplicada</w:t>
            </w:r>
            <w:r>
              <w:rPr>
                <w:b/>
              </w:rPr>
              <w:t xml:space="preserve"> </w:t>
            </w:r>
          </w:p>
          <w:p w14:paraId="33B48706" w14:textId="77777777" w:rsidR="002A27E5" w:rsidRDefault="002A27E5" w:rsidP="00B11F64">
            <w:pPr>
              <w:spacing w:after="17" w:line="259" w:lineRule="auto"/>
              <w:ind w:left="3" w:firstLine="0"/>
              <w:jc w:val="left"/>
            </w:pPr>
            <w:r>
              <w:t xml:space="preserve"> </w:t>
            </w:r>
          </w:p>
          <w:p w14:paraId="2FACC2EE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O agir docente; </w:t>
            </w:r>
          </w:p>
          <w:p w14:paraId="11BEDE75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A importância de ressignificar o agir pedagógico; </w:t>
            </w:r>
          </w:p>
          <w:p w14:paraId="6268F89B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Reflexão sobre os conceitos apresentados. </w:t>
            </w:r>
          </w:p>
          <w:p w14:paraId="701644CC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  <w:p w14:paraId="215A34EE" w14:textId="77777777" w:rsidR="002A27E5" w:rsidRDefault="002A27E5" w:rsidP="00B11F64">
            <w:pPr>
              <w:spacing w:after="0" w:line="259" w:lineRule="auto"/>
              <w:ind w:left="3" w:firstLine="0"/>
              <w:jc w:val="left"/>
            </w:pPr>
            <w:r>
              <w:t xml:space="preserve">UNIDADE 2 - Conceitos: Letramento e </w:t>
            </w:r>
            <w:proofErr w:type="spellStart"/>
            <w:r>
              <w:t>Multiletramentos</w:t>
            </w:r>
            <w:proofErr w:type="spellEnd"/>
            <w:r>
              <w:rPr>
                <w:b/>
              </w:rPr>
              <w:t xml:space="preserve"> </w:t>
            </w:r>
          </w:p>
          <w:p w14:paraId="1CAD5AD1" w14:textId="77777777" w:rsidR="002A27E5" w:rsidRDefault="002A27E5" w:rsidP="00B11F64">
            <w:pPr>
              <w:spacing w:after="17" w:line="259" w:lineRule="auto"/>
              <w:ind w:left="3" w:firstLine="0"/>
              <w:jc w:val="left"/>
            </w:pPr>
            <w:r>
              <w:t xml:space="preserve"> </w:t>
            </w:r>
          </w:p>
          <w:p w14:paraId="4181BAEC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Multimodalidade; </w:t>
            </w:r>
          </w:p>
          <w:p w14:paraId="28ECD603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Reflexão sobre os conceitos apresentados; </w:t>
            </w:r>
          </w:p>
          <w:p w14:paraId="20DB089C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Leitura e análise de hipertextos; </w:t>
            </w:r>
          </w:p>
          <w:p w14:paraId="0DE60225" w14:textId="77777777" w:rsidR="002A27E5" w:rsidRDefault="002A27E5" w:rsidP="002A27E5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t xml:space="preserve">Leitura de textos com aplicação prática para o ensino de Língua Estrangeira; </w:t>
            </w:r>
          </w:p>
          <w:p w14:paraId="4BED0521" w14:textId="77777777" w:rsidR="002A27E5" w:rsidRDefault="002A27E5" w:rsidP="002A27E5">
            <w:pPr>
              <w:numPr>
                <w:ilvl w:val="0"/>
                <w:numId w:val="2"/>
              </w:numPr>
              <w:spacing w:after="0" w:line="242" w:lineRule="auto"/>
              <w:ind w:hanging="360"/>
              <w:jc w:val="left"/>
            </w:pPr>
            <w:r>
              <w:t xml:space="preserve">Elaboração de um plano de trabalho contemplando práticas de </w:t>
            </w:r>
            <w:proofErr w:type="spellStart"/>
            <w:r>
              <w:t>multiletramentos</w:t>
            </w:r>
            <w:proofErr w:type="spellEnd"/>
            <w:r>
              <w:t xml:space="preserve"> e de uma apresentação oral. </w:t>
            </w:r>
          </w:p>
          <w:p w14:paraId="5EEAABF6" w14:textId="77777777" w:rsidR="002A27E5" w:rsidRDefault="002A27E5" w:rsidP="00B11F64">
            <w:pPr>
              <w:spacing w:after="0" w:line="259" w:lineRule="auto"/>
              <w:ind w:left="68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A27E5" w14:paraId="483B34C6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B8DC13E" w14:textId="77777777" w:rsidR="002A27E5" w:rsidRDefault="002A27E5" w:rsidP="00B11F6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2A27E5" w14:paraId="1BF8885B" w14:textId="77777777" w:rsidTr="00B11F64">
        <w:tblPrEx>
          <w:tblCellMar>
            <w:left w:w="104" w:type="dxa"/>
            <w:right w:w="49" w:type="dxa"/>
          </w:tblCellMar>
        </w:tblPrEx>
        <w:trPr>
          <w:trHeight w:val="155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22647430" w14:textId="77777777" w:rsidR="002A27E5" w:rsidRDefault="002A27E5" w:rsidP="00B11F64">
            <w:pPr>
              <w:spacing w:after="8" w:line="249" w:lineRule="auto"/>
              <w:ind w:left="35" w:hanging="16"/>
            </w:pPr>
            <w:r>
              <w:t xml:space="preserve">Durante o curso serão desenvolvidas as seguintes atividades: exposição dialogada, seminários, trabalhos individuais e em grupo, além de produção de textos. </w:t>
            </w:r>
          </w:p>
          <w:p w14:paraId="02CA0A44" w14:textId="77777777" w:rsidR="002A27E5" w:rsidRDefault="002A27E5" w:rsidP="00B11F64">
            <w:pPr>
              <w:spacing w:after="0" w:line="259" w:lineRule="auto"/>
              <w:ind w:left="35" w:right="375" w:hanging="16"/>
            </w:pPr>
            <w:r>
              <w:t xml:space="preserve">Quanto às atividades não presenciais serão feitas: indicações de leituras complementares sobre os assuntos tratados em sala e textos para realização de atividades direcionadas e definidas pelo docente. </w:t>
            </w:r>
          </w:p>
        </w:tc>
      </w:tr>
      <w:tr w:rsidR="002A27E5" w14:paraId="4751F2D3" w14:textId="77777777" w:rsidTr="00B11F64">
        <w:tblPrEx>
          <w:tblCellMar>
            <w:left w:w="104" w:type="dxa"/>
            <w:right w:w="49" w:type="dxa"/>
          </w:tblCellMar>
        </w:tblPrEx>
        <w:trPr>
          <w:trHeight w:val="284"/>
        </w:trPr>
        <w:tc>
          <w:tcPr>
            <w:tcW w:w="8931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2893C0A3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A27E5" w14:paraId="1F9FBE64" w14:textId="77777777" w:rsidTr="00B11F64">
        <w:tblPrEx>
          <w:tblCellMar>
            <w:left w:w="104" w:type="dxa"/>
            <w:right w:w="49" w:type="dxa"/>
          </w:tblCellMar>
        </w:tblPrEx>
        <w:trPr>
          <w:trHeight w:val="287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DDD58AD" w14:textId="77777777" w:rsidR="002A27E5" w:rsidRDefault="002A27E5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2A27E5" w14:paraId="62DC2CFF" w14:textId="77777777" w:rsidTr="00B11F64">
        <w:tblPrEx>
          <w:tblCellMar>
            <w:left w:w="104" w:type="dxa"/>
            <w:right w:w="49" w:type="dxa"/>
          </w:tblCellMar>
        </w:tblPrEx>
        <w:trPr>
          <w:trHeight w:val="2693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E57B820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Quadro </w:t>
            </w:r>
          </w:p>
          <w:p w14:paraId="163F8D80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Projetor </w:t>
            </w:r>
          </w:p>
          <w:p w14:paraId="1F24343B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</w:t>
            </w:r>
          </w:p>
          <w:p w14:paraId="4AF46EE9" w14:textId="77777777" w:rsidR="002A27E5" w:rsidRDefault="002A27E5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1E4FB252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r>
              <w:t xml:space="preserve"> </w:t>
            </w:r>
            <w:proofErr w:type="gramStart"/>
            <w:r>
              <w:t>[ X</w:t>
            </w:r>
            <w:proofErr w:type="gramEnd"/>
            <w:r>
              <w:t xml:space="preserve"> ] Equipamento de Som </w:t>
            </w:r>
          </w:p>
          <w:p w14:paraId="7278A6D0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</w:t>
            </w:r>
          </w:p>
          <w:p w14:paraId="19A46E27" w14:textId="77777777" w:rsidR="002A27E5" w:rsidRDefault="002A27E5" w:rsidP="00B11F64">
            <w:pPr>
              <w:spacing w:after="12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</w:t>
            </w:r>
          </w:p>
          <w:p w14:paraId="542299EB" w14:textId="77777777" w:rsidR="002A27E5" w:rsidRDefault="002A27E5" w:rsidP="00B11F64">
            <w:pPr>
              <w:spacing w:after="16" w:line="259" w:lineRule="auto"/>
              <w:ind w:left="31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Mídias sociais </w:t>
            </w:r>
          </w:p>
          <w:p w14:paraId="4E77BEB6" w14:textId="77777777" w:rsidR="002A27E5" w:rsidRDefault="002A27E5" w:rsidP="00B11F64">
            <w:pPr>
              <w:spacing w:after="0" w:line="259" w:lineRule="auto"/>
              <w:ind w:left="31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A27E5" w14:paraId="155A1CF6" w14:textId="77777777" w:rsidTr="00B11F64">
        <w:tblPrEx>
          <w:tblCellMar>
            <w:left w:w="104" w:type="dxa"/>
            <w:right w:w="49" w:type="dxa"/>
          </w:tblCellMar>
        </w:tblPrEx>
        <w:trPr>
          <w:trHeight w:val="283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3B72D85" w14:textId="77777777" w:rsidR="002A27E5" w:rsidRDefault="002A27E5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2A27E5" w14:paraId="7B2269FD" w14:textId="77777777" w:rsidTr="00B11F64">
        <w:tblPrEx>
          <w:tblCellMar>
            <w:left w:w="104" w:type="dxa"/>
            <w:right w:w="49" w:type="dxa"/>
          </w:tblCellMar>
        </w:tblPrEx>
        <w:trPr>
          <w:trHeight w:val="2138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D15D472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O processo de avaliação é contínuo e cumulativo, considerando os seguintes aspectos: </w:t>
            </w:r>
          </w:p>
          <w:p w14:paraId="0983F368" w14:textId="77777777" w:rsidR="002A27E5" w:rsidRDefault="002A27E5" w:rsidP="002A27E5">
            <w:pPr>
              <w:numPr>
                <w:ilvl w:val="0"/>
                <w:numId w:val="3"/>
              </w:numPr>
              <w:spacing w:after="0" w:line="259" w:lineRule="auto"/>
              <w:ind w:hanging="284"/>
              <w:jc w:val="left"/>
            </w:pPr>
            <w:r>
              <w:t xml:space="preserve">Discussão/Interação em sala de aula; </w:t>
            </w:r>
          </w:p>
          <w:p w14:paraId="261D9607" w14:textId="77777777" w:rsidR="002A27E5" w:rsidRDefault="002A27E5" w:rsidP="002A27E5">
            <w:pPr>
              <w:numPr>
                <w:ilvl w:val="0"/>
                <w:numId w:val="3"/>
              </w:numPr>
              <w:spacing w:after="0" w:line="259" w:lineRule="auto"/>
              <w:ind w:hanging="284"/>
              <w:jc w:val="left"/>
            </w:pPr>
            <w:r>
              <w:t xml:space="preserve">Avaliação escrita; </w:t>
            </w:r>
          </w:p>
          <w:p w14:paraId="58115BB0" w14:textId="77777777" w:rsidR="002A27E5" w:rsidRDefault="002A27E5" w:rsidP="002A27E5">
            <w:pPr>
              <w:numPr>
                <w:ilvl w:val="0"/>
                <w:numId w:val="3"/>
              </w:numPr>
              <w:spacing w:after="0" w:line="259" w:lineRule="auto"/>
              <w:ind w:hanging="284"/>
              <w:jc w:val="left"/>
            </w:pPr>
            <w:r>
              <w:t xml:space="preserve">Apresentação de seminários; </w:t>
            </w:r>
          </w:p>
          <w:p w14:paraId="2CF76447" w14:textId="60848BA1" w:rsidR="002A27E5" w:rsidRDefault="002A27E5" w:rsidP="002A27E5">
            <w:pPr>
              <w:numPr>
                <w:ilvl w:val="0"/>
                <w:numId w:val="3"/>
              </w:numPr>
              <w:spacing w:after="0" w:line="249" w:lineRule="auto"/>
              <w:ind w:hanging="284"/>
              <w:jc w:val="left"/>
            </w:pPr>
            <w:r>
              <w:t xml:space="preserve">Elaboração e entrega do Plano de Trabalho sobre a aplicabilidade dos </w:t>
            </w:r>
            <w:proofErr w:type="spellStart"/>
            <w:r>
              <w:t>Multiletramentos</w:t>
            </w:r>
            <w:proofErr w:type="spellEnd"/>
            <w:r>
              <w:t xml:space="preserve"> no ensino de línguas estrangeiras. </w:t>
            </w:r>
          </w:p>
          <w:p w14:paraId="57ED8B16" w14:textId="4EFD9E89" w:rsidR="002A27E5" w:rsidRDefault="002A27E5" w:rsidP="002A27E5">
            <w:pPr>
              <w:spacing w:after="0" w:line="249" w:lineRule="auto"/>
              <w:jc w:val="left"/>
            </w:pPr>
          </w:p>
          <w:p w14:paraId="72B7DBE9" w14:textId="127C7A4D" w:rsidR="002A27E5" w:rsidRDefault="002A27E5" w:rsidP="002A27E5">
            <w:pPr>
              <w:spacing w:after="0" w:line="249" w:lineRule="auto"/>
              <w:jc w:val="left"/>
            </w:pPr>
          </w:p>
          <w:p w14:paraId="4C6C8ACD" w14:textId="7B15C877" w:rsidR="002A27E5" w:rsidRDefault="002A27E5" w:rsidP="002A27E5">
            <w:pPr>
              <w:spacing w:after="0" w:line="249" w:lineRule="auto"/>
              <w:jc w:val="left"/>
            </w:pPr>
          </w:p>
          <w:p w14:paraId="0DB86FF3" w14:textId="77AB7459" w:rsidR="002A27E5" w:rsidRDefault="002A27E5" w:rsidP="002A27E5">
            <w:pPr>
              <w:spacing w:after="0" w:line="249" w:lineRule="auto"/>
              <w:jc w:val="left"/>
            </w:pPr>
          </w:p>
          <w:p w14:paraId="079B6795" w14:textId="77777777" w:rsidR="002A27E5" w:rsidRDefault="002A27E5" w:rsidP="002A27E5">
            <w:pPr>
              <w:spacing w:after="0" w:line="249" w:lineRule="auto"/>
              <w:jc w:val="left"/>
            </w:pPr>
          </w:p>
          <w:p w14:paraId="17422B51" w14:textId="77777777" w:rsidR="002A27E5" w:rsidRDefault="002A27E5" w:rsidP="002A27E5">
            <w:pPr>
              <w:spacing w:after="0" w:line="249" w:lineRule="auto"/>
              <w:ind w:left="596" w:firstLine="0"/>
              <w:jc w:val="left"/>
            </w:pPr>
          </w:p>
          <w:p w14:paraId="29CEBC81" w14:textId="77777777" w:rsidR="002A27E5" w:rsidRDefault="002A27E5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27E5" w14:paraId="79738AA8" w14:textId="77777777" w:rsidTr="00B11F64">
        <w:tblPrEx>
          <w:tblCellMar>
            <w:left w:w="104" w:type="dxa"/>
            <w:right w:w="49" w:type="dxa"/>
          </w:tblCellMar>
        </w:tblPrEx>
        <w:trPr>
          <w:trHeight w:val="286"/>
        </w:trPr>
        <w:tc>
          <w:tcPr>
            <w:tcW w:w="8931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24919E6" w14:textId="77777777" w:rsidR="002A27E5" w:rsidRDefault="002A27E5" w:rsidP="00B11F6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2A27E5" w14:paraId="0A963792" w14:textId="77777777" w:rsidTr="00B11F64">
        <w:tblPrEx>
          <w:tblCellMar>
            <w:left w:w="104" w:type="dxa"/>
            <w:right w:w="49" w:type="dxa"/>
          </w:tblCellMar>
        </w:tblPrEx>
        <w:trPr>
          <w:trHeight w:val="8505"/>
        </w:trPr>
        <w:tc>
          <w:tcPr>
            <w:tcW w:w="8931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609B43D8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3F869634" w14:textId="77777777" w:rsidR="002A27E5" w:rsidRDefault="002A27E5" w:rsidP="00B11F64">
            <w:pPr>
              <w:spacing w:after="2" w:line="253" w:lineRule="auto"/>
              <w:ind w:left="0" w:firstLine="0"/>
            </w:pPr>
            <w:r>
              <w:t>LIBÂNEO, José Carlos; ALVES, Nilda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b/>
              </w:rPr>
              <w:t>Temas de pedagogia: diálogos entre didática e currículo</w:t>
            </w:r>
            <w:r>
              <w:t xml:space="preserve">. São </w:t>
            </w:r>
            <w:proofErr w:type="gramStart"/>
            <w:r>
              <w:t>Paulo :</w:t>
            </w:r>
            <w:proofErr w:type="gramEnd"/>
            <w:r>
              <w:t xml:space="preserve"> Cortez , 2012. 551 p. </w:t>
            </w:r>
          </w:p>
          <w:p w14:paraId="293D0F7A" w14:textId="77777777" w:rsidR="002A27E5" w:rsidRDefault="002A27E5" w:rsidP="00B11F64">
            <w:pPr>
              <w:spacing w:after="0" w:line="254" w:lineRule="auto"/>
              <w:ind w:left="0" w:firstLine="0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 (Coord.); LOPES,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r>
              <w:t>Osima</w:t>
            </w:r>
            <w:proofErr w:type="spellEnd"/>
            <w:r>
              <w:t xml:space="preserve">. </w:t>
            </w:r>
            <w:r>
              <w:rPr>
                <w:b/>
              </w:rPr>
              <w:t>Repensando a Didática</w:t>
            </w:r>
            <w:r>
              <w:t xml:space="preserve">. 24. ed. São </w:t>
            </w:r>
            <w:proofErr w:type="gramStart"/>
            <w:r>
              <w:t>Paulo :</w:t>
            </w:r>
            <w:proofErr w:type="gramEnd"/>
            <w:r>
              <w:t xml:space="preserve"> Papirus, 2004. 159 p. </w:t>
            </w:r>
          </w:p>
          <w:p w14:paraId="268772D8" w14:textId="77777777" w:rsidR="002A27E5" w:rsidRDefault="002A27E5" w:rsidP="00B11F64">
            <w:pPr>
              <w:spacing w:after="8" w:line="238" w:lineRule="auto"/>
              <w:ind w:left="0" w:firstLine="0"/>
            </w:pPr>
            <w:r>
              <w:t>ALMEIDA, Maria de Lourdes Pinto de; PEREIRA, Elisabete Monteiro de Aguiar (</w:t>
            </w:r>
            <w:proofErr w:type="spellStart"/>
            <w:r>
              <w:t>Orgs</w:t>
            </w:r>
            <w:proofErr w:type="spellEnd"/>
            <w:r>
              <w:t xml:space="preserve">.); </w:t>
            </w:r>
            <w:r>
              <w:rPr>
                <w:b/>
              </w:rPr>
              <w:t>Políticas Educacionais de Ensino Superior no Século XXI: Um olhar transnacional</w:t>
            </w:r>
            <w:r>
              <w:t xml:space="preserve">. </w:t>
            </w:r>
          </w:p>
          <w:p w14:paraId="354D92CC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São Paulo: Mercado de Letras, 2011. 319 </w:t>
            </w:r>
            <w:r>
              <w:rPr>
                <w:b/>
              </w:rPr>
              <w:t xml:space="preserve"> </w:t>
            </w:r>
          </w:p>
          <w:p w14:paraId="7C057D23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99EB088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57E74552" w14:textId="77777777" w:rsidR="002A27E5" w:rsidRDefault="002A27E5" w:rsidP="00B11F64">
            <w:pPr>
              <w:spacing w:after="8" w:line="252" w:lineRule="auto"/>
              <w:ind w:left="0" w:firstLine="0"/>
            </w:pPr>
            <w:r>
              <w:t xml:space="preserve">VEIGA, </w:t>
            </w:r>
            <w:proofErr w:type="spellStart"/>
            <w:r>
              <w:t>Ilma</w:t>
            </w:r>
            <w:proofErr w:type="spellEnd"/>
            <w:r>
              <w:t xml:space="preserve"> Passos Alencastro. </w:t>
            </w:r>
            <w:r>
              <w:rPr>
                <w:b/>
              </w:rPr>
              <w:t>A Prática Pedagógica do Professor de Didática</w:t>
            </w:r>
            <w:r>
              <w:t xml:space="preserve">. 13ª ed. Campinas, </w:t>
            </w:r>
            <w:proofErr w:type="gramStart"/>
            <w:r>
              <w:t>SP :</w:t>
            </w:r>
            <w:proofErr w:type="gramEnd"/>
            <w:r>
              <w:t xml:space="preserve"> Papirus , 2013. 191 p. </w:t>
            </w:r>
          </w:p>
          <w:p w14:paraId="5E5B34A0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ALMEIDA FILHO, José Carlos Paes de. </w:t>
            </w:r>
            <w:r>
              <w:rPr>
                <w:b/>
              </w:rPr>
              <w:t>Quatro Estações no Ensino de Línguas</w:t>
            </w:r>
            <w:r>
              <w:t xml:space="preserve">. 2ª ed. </w:t>
            </w:r>
          </w:p>
          <w:p w14:paraId="6BFED628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Campinas, SP: Pontes editores, 2015. </w:t>
            </w:r>
          </w:p>
          <w:p w14:paraId="2A6ABC49" w14:textId="77777777" w:rsidR="002A27E5" w:rsidRDefault="002A27E5" w:rsidP="00B11F64">
            <w:pPr>
              <w:spacing w:after="9" w:line="250" w:lineRule="auto"/>
              <w:ind w:left="0" w:firstLine="0"/>
              <w:jc w:val="left"/>
            </w:pPr>
            <w:r>
              <w:t xml:space="preserve">LIBERALI, Fernanda Coelho. </w:t>
            </w:r>
            <w:r>
              <w:rPr>
                <w:b/>
              </w:rPr>
              <w:t>Formação Crítica de Educadores: questões fundamentais</w:t>
            </w:r>
            <w:r>
              <w:t xml:space="preserve">. 2ª ed. Campinas, SP: Pontes editores, 2012. </w:t>
            </w:r>
          </w:p>
          <w:p w14:paraId="5BC60AD1" w14:textId="77777777" w:rsidR="002A27E5" w:rsidRDefault="002A27E5" w:rsidP="00B11F64">
            <w:pPr>
              <w:spacing w:after="0" w:line="238" w:lineRule="auto"/>
              <w:ind w:left="0" w:firstLine="0"/>
            </w:pPr>
            <w:r>
              <w:t xml:space="preserve">PIMENTA, Selma Garrido &amp; ANASTASIOU, Léa das Graças Camargos. </w:t>
            </w:r>
            <w:r>
              <w:rPr>
                <w:b/>
              </w:rPr>
              <w:t>Docência no ensino superior: problematização.</w:t>
            </w:r>
            <w:r>
              <w:t xml:space="preserve"> São Paulo: Cortez, 2002. </w:t>
            </w:r>
          </w:p>
          <w:p w14:paraId="5799ED02" w14:textId="77777777" w:rsidR="002A27E5" w:rsidRDefault="002A27E5" w:rsidP="00B11F64">
            <w:pPr>
              <w:spacing w:after="0" w:line="236" w:lineRule="auto"/>
              <w:ind w:left="0" w:firstLine="0"/>
              <w:jc w:val="left"/>
            </w:pPr>
            <w:r>
              <w:t xml:space="preserve">CUNHA, Maria Isabel. A didática como construção: aprendendo com o fazer e pesquisando com o saber. In: SILVA, Aída Monteiro, MACHADO, </w:t>
            </w:r>
            <w:proofErr w:type="spellStart"/>
            <w:r>
              <w:t>Laêda</w:t>
            </w:r>
            <w:proofErr w:type="spellEnd"/>
            <w:r>
              <w:t xml:space="preserve"> Bezerra, MELO, Márcia Maria de O. M &amp; AGUIAR, M. Conceição Carrilho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proofErr w:type="gramStart"/>
            <w:r>
              <w:rPr>
                <w:b/>
              </w:rPr>
              <w:t>Educação  formal</w:t>
            </w:r>
            <w:proofErr w:type="gramEnd"/>
            <w:r>
              <w:rPr>
                <w:b/>
              </w:rPr>
              <w:t xml:space="preserve"> e não formal, processos formativos, saberes pedagógicos: desafios para a inclusão social. </w:t>
            </w:r>
            <w:r>
              <w:t xml:space="preserve">13º ENDIPE, Recife-PE, 2006, pp. 485-583. </w:t>
            </w:r>
          </w:p>
          <w:p w14:paraId="472653F2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&amp; MOURA, Eduardo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na escola.</w:t>
            </w:r>
            <w:r>
              <w:t xml:space="preserve"> São Paulo: </w:t>
            </w:r>
          </w:p>
          <w:p w14:paraId="246F4C2C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Parábola, 2012 </w:t>
            </w:r>
          </w:p>
          <w:p w14:paraId="5CCA04FB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(Org.). </w:t>
            </w:r>
            <w:r>
              <w:rPr>
                <w:b/>
              </w:rPr>
              <w:t xml:space="preserve">Escol@ Conectada: os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e as TICs</w:t>
            </w:r>
            <w:r>
              <w:t xml:space="preserve">. São Paulo: </w:t>
            </w:r>
          </w:p>
          <w:p w14:paraId="4D2DF896" w14:textId="77777777" w:rsidR="002A27E5" w:rsidRDefault="002A27E5" w:rsidP="00B11F64">
            <w:pPr>
              <w:spacing w:after="16" w:line="259" w:lineRule="auto"/>
              <w:ind w:left="0" w:firstLine="0"/>
              <w:jc w:val="left"/>
            </w:pPr>
            <w:r>
              <w:t xml:space="preserve">Parábola, 2013. </w:t>
            </w:r>
          </w:p>
          <w:p w14:paraId="77A65F71" w14:textId="77777777" w:rsidR="002A27E5" w:rsidRDefault="002A27E5" w:rsidP="00B11F64">
            <w:pPr>
              <w:spacing w:after="7" w:line="256" w:lineRule="auto"/>
              <w:ind w:left="32" w:hanging="16"/>
            </w:pPr>
            <w:r>
              <w:t xml:space="preserve">ROJO, </w:t>
            </w:r>
            <w:proofErr w:type="spellStart"/>
            <w:r>
              <w:t>Roxane</w:t>
            </w:r>
            <w:proofErr w:type="spellEnd"/>
            <w:r>
              <w:t xml:space="preserve"> &amp; BARBOSA, Jaqueline P. </w:t>
            </w:r>
            <w:r>
              <w:rPr>
                <w:b/>
              </w:rPr>
              <w:t xml:space="preserve">Hipermodernidade, </w:t>
            </w:r>
            <w:proofErr w:type="spellStart"/>
            <w:r>
              <w:rPr>
                <w:b/>
              </w:rPr>
              <w:t>multiletramentos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  gêneros</w:t>
            </w:r>
            <w:proofErr w:type="gramEnd"/>
            <w:r>
              <w:rPr>
                <w:b/>
              </w:rPr>
              <w:t xml:space="preserve"> discursivos.</w:t>
            </w:r>
            <w:r>
              <w:t xml:space="preserve"> São Paulo: Parábola, 2015. </w:t>
            </w:r>
          </w:p>
          <w:p w14:paraId="44A860CB" w14:textId="77777777" w:rsidR="002A27E5" w:rsidRDefault="002A27E5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566A7C1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730DA"/>
    <w:multiLevelType w:val="hybridMultilevel"/>
    <w:tmpl w:val="CD78E880"/>
    <w:lvl w:ilvl="0" w:tplc="0818E35E">
      <w:start w:val="1"/>
      <w:numFmt w:val="bullet"/>
      <w:lvlText w:val="•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C9214">
      <w:start w:val="1"/>
      <w:numFmt w:val="bullet"/>
      <w:lvlText w:val="o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9AFE">
      <w:start w:val="1"/>
      <w:numFmt w:val="bullet"/>
      <w:lvlText w:val="▪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EB9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44F68">
      <w:start w:val="1"/>
      <w:numFmt w:val="bullet"/>
      <w:lvlText w:val="o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28CB6">
      <w:start w:val="1"/>
      <w:numFmt w:val="bullet"/>
      <w:lvlText w:val="▪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9D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A0838">
      <w:start w:val="1"/>
      <w:numFmt w:val="bullet"/>
      <w:lvlText w:val="o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564">
      <w:start w:val="1"/>
      <w:numFmt w:val="bullet"/>
      <w:lvlText w:val="▪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577062"/>
    <w:multiLevelType w:val="hybridMultilevel"/>
    <w:tmpl w:val="797614E0"/>
    <w:lvl w:ilvl="0" w:tplc="266C59D8">
      <w:start w:val="1"/>
      <w:numFmt w:val="bullet"/>
      <w:lvlText w:val="•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A0476">
      <w:start w:val="1"/>
      <w:numFmt w:val="bullet"/>
      <w:lvlText w:val="o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81962">
      <w:start w:val="1"/>
      <w:numFmt w:val="bullet"/>
      <w:lvlText w:val="▪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0CBC0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81C22">
      <w:start w:val="1"/>
      <w:numFmt w:val="bullet"/>
      <w:lvlText w:val="o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24B04">
      <w:start w:val="1"/>
      <w:numFmt w:val="bullet"/>
      <w:lvlText w:val="▪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8CB5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2D572">
      <w:start w:val="1"/>
      <w:numFmt w:val="bullet"/>
      <w:lvlText w:val="o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0E4DE">
      <w:start w:val="1"/>
      <w:numFmt w:val="bullet"/>
      <w:lvlText w:val="▪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D5F08"/>
    <w:multiLevelType w:val="hybridMultilevel"/>
    <w:tmpl w:val="1196EDD4"/>
    <w:lvl w:ilvl="0" w:tplc="6A14FF2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244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C6B0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A05A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CE9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AF5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DD1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0F59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62A9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1536740">
    <w:abstractNumId w:val="0"/>
  </w:num>
  <w:num w:numId="2" w16cid:durableId="1923445393">
    <w:abstractNumId w:val="2"/>
  </w:num>
  <w:num w:numId="3" w16cid:durableId="187538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5"/>
    <w:rsid w:val="002A27E5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234"/>
  <w15:chartTrackingRefBased/>
  <w15:docId w15:val="{68E460A8-BE9F-4A36-B6F7-6E694A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E5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A27E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2022-09-13T13:12:00Z</dcterms:created>
  <dcterms:modified xsi:type="dcterms:W3CDTF">2022-09-13T13:13:00Z</dcterms:modified>
</cp:coreProperties>
</file>