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3A2F" w14:textId="77777777" w:rsidR="00B76641" w:rsidRDefault="008834A1">
      <w:pPr>
        <w:keepNext/>
        <w:widowControl w:val="0"/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2A68C52" wp14:editId="4A61CCE7">
            <wp:simplePos x="0" y="0"/>
            <wp:positionH relativeFrom="column">
              <wp:posOffset>1228725</wp:posOffset>
            </wp:positionH>
            <wp:positionV relativeFrom="paragraph">
              <wp:posOffset>219075</wp:posOffset>
            </wp:positionV>
            <wp:extent cx="2981325" cy="852488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4FE8CB8" wp14:editId="54692E4F">
            <wp:simplePos x="0" y="0"/>
            <wp:positionH relativeFrom="column">
              <wp:posOffset>4638675</wp:posOffset>
            </wp:positionH>
            <wp:positionV relativeFrom="paragraph">
              <wp:posOffset>119063</wp:posOffset>
            </wp:positionV>
            <wp:extent cx="738188" cy="1053369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1053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00DF03" w14:textId="77777777" w:rsidR="00B76641" w:rsidRDefault="008834A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22260C4" wp14:editId="5BE737C3">
            <wp:simplePos x="0" y="0"/>
            <wp:positionH relativeFrom="column">
              <wp:posOffset>-161922</wp:posOffset>
            </wp:positionH>
            <wp:positionV relativeFrom="paragraph">
              <wp:posOffset>171450</wp:posOffset>
            </wp:positionV>
            <wp:extent cx="855528" cy="919163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528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7849EF" w14:textId="77777777" w:rsidR="00B76641" w:rsidRDefault="00B7664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14:paraId="77B9397A" w14:textId="77777777" w:rsidR="00B76641" w:rsidRDefault="00B7664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14:paraId="17DEED7E" w14:textId="77777777" w:rsidR="00B76641" w:rsidRDefault="00B7664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14:paraId="5E49AB1A" w14:textId="77777777" w:rsidR="00B76641" w:rsidRDefault="00B7664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14:paraId="4B35E45A" w14:textId="77777777" w:rsidR="00B76641" w:rsidRDefault="00B7664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14:paraId="6D863DB7" w14:textId="77777777" w:rsidR="00B76641" w:rsidRDefault="008834A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51FA7A55" w14:textId="77777777" w:rsidR="00B76641" w:rsidRDefault="008834A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IFPB - INSTITUTO FEDERAL DE EDUCAÇÃO, CIÊNCIA E TECNOLOGIA DA PARAÍBA</w:t>
      </w:r>
    </w:p>
    <w:p w14:paraId="1133FB9A" w14:textId="77777777" w:rsidR="00B76641" w:rsidRDefault="008834A1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CAMPINA GRANDE</w:t>
      </w:r>
    </w:p>
    <w:p w14:paraId="12480BEE" w14:textId="77777777" w:rsidR="00B76641" w:rsidRDefault="00B7664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70FE59C9" w14:textId="77777777" w:rsidR="00B76641" w:rsidRDefault="00B76641">
      <w:pPr>
        <w:widowControl w:val="0"/>
        <w:spacing w:line="240" w:lineRule="auto"/>
        <w:rPr>
          <w:b/>
          <w:sz w:val="24"/>
          <w:szCs w:val="24"/>
        </w:rPr>
      </w:pPr>
    </w:p>
    <w:p w14:paraId="68C77A4A" w14:textId="77777777" w:rsidR="00B76641" w:rsidRDefault="008834A1">
      <w:pPr>
        <w:ind w:right="-40"/>
        <w:jc w:val="both"/>
        <w:rPr>
          <w:b/>
          <w:sz w:val="24"/>
          <w:szCs w:val="24"/>
        </w:rPr>
      </w:pPr>
      <w:r>
        <w:rPr>
          <w:sz w:val="24"/>
          <w:szCs w:val="24"/>
        </w:rPr>
        <w:t>Convite:</w:t>
      </w:r>
      <w:r>
        <w:rPr>
          <w:b/>
          <w:sz w:val="24"/>
          <w:szCs w:val="24"/>
        </w:rPr>
        <w:t xml:space="preserve"> Defesa de Qualificação de Mestrado PROFNIT - Mestrado Profissional em Propriedade Intelectual e Transferência de Tecnologia para Inovação</w:t>
      </w:r>
    </w:p>
    <w:p w14:paraId="130B63C6" w14:textId="77777777" w:rsidR="00B76641" w:rsidRDefault="00B76641">
      <w:pPr>
        <w:ind w:right="-40"/>
        <w:jc w:val="both"/>
        <w:rPr>
          <w:b/>
          <w:sz w:val="24"/>
          <w:szCs w:val="24"/>
        </w:rPr>
      </w:pPr>
    </w:p>
    <w:p w14:paraId="36FF6923" w14:textId="031BFA99" w:rsidR="00B76641" w:rsidRPr="00680F5E" w:rsidRDefault="008834A1">
      <w:pPr>
        <w:ind w:right="-40"/>
        <w:jc w:val="both"/>
        <w:rPr>
          <w:bCs/>
          <w:sz w:val="24"/>
          <w:szCs w:val="24"/>
        </w:rPr>
      </w:pPr>
      <w:r w:rsidRPr="00680F5E">
        <w:rPr>
          <w:bCs/>
          <w:sz w:val="24"/>
          <w:szCs w:val="24"/>
        </w:rPr>
        <w:t xml:space="preserve">Aluno: </w:t>
      </w:r>
      <w:r w:rsidR="004E7322" w:rsidRPr="00680F5E">
        <w:rPr>
          <w:bCs/>
          <w:sz w:val="24"/>
          <w:szCs w:val="24"/>
        </w:rPr>
        <w:t>Maria da Conceição Silva de Melo Caracol</w:t>
      </w:r>
    </w:p>
    <w:p w14:paraId="7F71451E" w14:textId="77777777" w:rsidR="00B76641" w:rsidRPr="00680F5E" w:rsidRDefault="00B76641">
      <w:pPr>
        <w:ind w:right="-40"/>
        <w:jc w:val="both"/>
        <w:rPr>
          <w:bCs/>
          <w:sz w:val="24"/>
          <w:szCs w:val="24"/>
        </w:rPr>
      </w:pPr>
    </w:p>
    <w:p w14:paraId="37759532" w14:textId="12C5592A" w:rsidR="00B76641" w:rsidRPr="00680F5E" w:rsidRDefault="008834A1">
      <w:pPr>
        <w:ind w:right="-40"/>
        <w:jc w:val="both"/>
        <w:rPr>
          <w:bCs/>
          <w:sz w:val="24"/>
          <w:szCs w:val="24"/>
        </w:rPr>
      </w:pPr>
      <w:r w:rsidRPr="00680F5E">
        <w:rPr>
          <w:bCs/>
          <w:sz w:val="24"/>
          <w:szCs w:val="24"/>
        </w:rPr>
        <w:t xml:space="preserve">Orientador: </w:t>
      </w:r>
      <w:r w:rsidR="00680F5E">
        <w:rPr>
          <w:bCs/>
          <w:sz w:val="24"/>
          <w:szCs w:val="24"/>
        </w:rPr>
        <w:t>Prof. Dr</w:t>
      </w:r>
      <w:r w:rsidRPr="00680F5E">
        <w:rPr>
          <w:bCs/>
          <w:sz w:val="24"/>
          <w:szCs w:val="24"/>
        </w:rPr>
        <w:t xml:space="preserve">. </w:t>
      </w:r>
      <w:r w:rsidR="004E7322" w:rsidRPr="00680F5E">
        <w:rPr>
          <w:bCs/>
          <w:sz w:val="24"/>
          <w:szCs w:val="24"/>
        </w:rPr>
        <w:t>Frederico Campos Pereira</w:t>
      </w:r>
    </w:p>
    <w:p w14:paraId="536A030B" w14:textId="2503B110" w:rsidR="004E7322" w:rsidRPr="00680F5E" w:rsidRDefault="004E7322">
      <w:pPr>
        <w:ind w:right="-40"/>
        <w:jc w:val="both"/>
        <w:rPr>
          <w:bCs/>
          <w:sz w:val="24"/>
          <w:szCs w:val="24"/>
        </w:rPr>
      </w:pPr>
    </w:p>
    <w:p w14:paraId="19AC7427" w14:textId="0FE7AC0E" w:rsidR="004E7322" w:rsidRPr="00680F5E" w:rsidRDefault="004E7322">
      <w:pPr>
        <w:ind w:right="-40"/>
        <w:jc w:val="both"/>
        <w:rPr>
          <w:bCs/>
          <w:sz w:val="24"/>
          <w:szCs w:val="24"/>
        </w:rPr>
      </w:pPr>
      <w:r w:rsidRPr="00680F5E">
        <w:rPr>
          <w:bCs/>
          <w:sz w:val="24"/>
          <w:szCs w:val="24"/>
        </w:rPr>
        <w:t xml:space="preserve">Coorientador: </w:t>
      </w:r>
      <w:r w:rsidR="00680F5E">
        <w:rPr>
          <w:bCs/>
          <w:sz w:val="24"/>
          <w:szCs w:val="24"/>
        </w:rPr>
        <w:t>Prof. Dr</w:t>
      </w:r>
      <w:r w:rsidRPr="00680F5E">
        <w:rPr>
          <w:bCs/>
          <w:sz w:val="24"/>
          <w:szCs w:val="24"/>
        </w:rPr>
        <w:t>. João Ricardo Freire de Melo</w:t>
      </w:r>
    </w:p>
    <w:p w14:paraId="34E97E66" w14:textId="77777777" w:rsidR="00B76641" w:rsidRDefault="00B76641">
      <w:pPr>
        <w:ind w:right="-40"/>
        <w:jc w:val="both"/>
        <w:rPr>
          <w:b/>
          <w:sz w:val="24"/>
          <w:szCs w:val="24"/>
        </w:rPr>
      </w:pPr>
    </w:p>
    <w:p w14:paraId="7CA2E3B8" w14:textId="0FFC5FB5" w:rsidR="00B76641" w:rsidRDefault="008834A1">
      <w:pPr>
        <w:ind w:right="-40"/>
        <w:jc w:val="both"/>
        <w:rPr>
          <w:b/>
          <w:sz w:val="24"/>
          <w:szCs w:val="24"/>
        </w:rPr>
      </w:pPr>
      <w:r w:rsidRPr="00680F5E">
        <w:rPr>
          <w:bCs/>
          <w:sz w:val="24"/>
          <w:szCs w:val="24"/>
        </w:rPr>
        <w:t>Título</w:t>
      </w:r>
      <w:r>
        <w:rPr>
          <w:b/>
          <w:sz w:val="24"/>
          <w:szCs w:val="24"/>
        </w:rPr>
        <w:t xml:space="preserve">: </w:t>
      </w:r>
      <w:r w:rsidR="004E7322">
        <w:rPr>
          <w:b/>
          <w:sz w:val="24"/>
          <w:szCs w:val="24"/>
        </w:rPr>
        <w:t xml:space="preserve">Sinalário em Libras para funções inorgânicas e seus compostos: uma ponte entre a química e alunos surdos </w:t>
      </w:r>
    </w:p>
    <w:p w14:paraId="100713CA" w14:textId="77777777" w:rsidR="00B76641" w:rsidRDefault="00B76641">
      <w:pPr>
        <w:ind w:right="-40"/>
        <w:jc w:val="both"/>
        <w:rPr>
          <w:b/>
          <w:sz w:val="24"/>
          <w:szCs w:val="24"/>
        </w:rPr>
      </w:pPr>
    </w:p>
    <w:p w14:paraId="587EF1F4" w14:textId="45C0511A" w:rsidR="00B76641" w:rsidRPr="00680F5E" w:rsidRDefault="008834A1">
      <w:pPr>
        <w:ind w:right="-40"/>
        <w:jc w:val="both"/>
        <w:rPr>
          <w:bCs/>
          <w:sz w:val="24"/>
          <w:szCs w:val="24"/>
        </w:rPr>
      </w:pPr>
      <w:r w:rsidRPr="00680F5E">
        <w:rPr>
          <w:bCs/>
          <w:sz w:val="24"/>
          <w:szCs w:val="24"/>
        </w:rPr>
        <w:t xml:space="preserve">Data: </w:t>
      </w:r>
      <w:r w:rsidR="00680F5E" w:rsidRPr="00680F5E">
        <w:rPr>
          <w:bCs/>
          <w:sz w:val="24"/>
          <w:szCs w:val="24"/>
        </w:rPr>
        <w:t>27/01/2021</w:t>
      </w:r>
    </w:p>
    <w:p w14:paraId="09F7E353" w14:textId="6D07223F" w:rsidR="00B76641" w:rsidRPr="00680F5E" w:rsidRDefault="008834A1">
      <w:pPr>
        <w:ind w:right="-40"/>
        <w:jc w:val="both"/>
        <w:rPr>
          <w:bCs/>
          <w:sz w:val="24"/>
          <w:szCs w:val="24"/>
        </w:rPr>
      </w:pPr>
      <w:r w:rsidRPr="00680F5E">
        <w:rPr>
          <w:bCs/>
          <w:sz w:val="24"/>
          <w:szCs w:val="24"/>
        </w:rPr>
        <w:t>Hora/Local:</w:t>
      </w:r>
      <w:r w:rsidR="00680F5E">
        <w:rPr>
          <w:bCs/>
          <w:sz w:val="24"/>
          <w:szCs w:val="24"/>
        </w:rPr>
        <w:t>14h – Google Meet</w:t>
      </w:r>
    </w:p>
    <w:p w14:paraId="61A8448C" w14:textId="77777777" w:rsidR="00B76641" w:rsidRDefault="00B76641">
      <w:pPr>
        <w:ind w:right="-40"/>
        <w:jc w:val="both"/>
        <w:rPr>
          <w:b/>
          <w:sz w:val="24"/>
          <w:szCs w:val="24"/>
        </w:rPr>
      </w:pPr>
    </w:p>
    <w:p w14:paraId="0F5A949E" w14:textId="77777777" w:rsidR="00B76641" w:rsidRPr="00680F5E" w:rsidRDefault="008834A1">
      <w:pPr>
        <w:ind w:right="-40"/>
        <w:jc w:val="both"/>
        <w:rPr>
          <w:bCs/>
          <w:sz w:val="24"/>
          <w:szCs w:val="24"/>
        </w:rPr>
      </w:pPr>
      <w:r w:rsidRPr="00680F5E">
        <w:rPr>
          <w:bCs/>
          <w:sz w:val="24"/>
          <w:szCs w:val="24"/>
        </w:rPr>
        <w:t xml:space="preserve">BANCA EXAMINADORA: </w:t>
      </w:r>
    </w:p>
    <w:p w14:paraId="21041823" w14:textId="40FC188E" w:rsidR="00B76641" w:rsidRPr="00680F5E" w:rsidRDefault="00680F5E">
      <w:pPr>
        <w:ind w:right="-40"/>
        <w:jc w:val="both"/>
        <w:rPr>
          <w:bCs/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Prof. Dr. Denilson de Queiroz Cerdeira</w:t>
      </w:r>
    </w:p>
    <w:p w14:paraId="351ECD09" w14:textId="4153FDE6" w:rsidR="00B76641" w:rsidRPr="006B0032" w:rsidRDefault="006B0032">
      <w:pPr>
        <w:ind w:right="-40"/>
        <w:jc w:val="both"/>
        <w:rPr>
          <w:bCs/>
        </w:rPr>
      </w:pPr>
      <w:r w:rsidRPr="006B0032">
        <w:rPr>
          <w:shd w:val="clear" w:color="auto" w:fill="FFFFFF"/>
        </w:rPr>
        <w:t>Endereço para acessar o Lattes:</w:t>
      </w:r>
      <w:r w:rsidR="00680F5E" w:rsidRPr="006B0032">
        <w:rPr>
          <w:shd w:val="clear" w:color="auto" w:fill="FFFFFF"/>
        </w:rPr>
        <w:t xml:space="preserve"> http://lattes.cnpq.br/5989527536351084</w:t>
      </w:r>
    </w:p>
    <w:p w14:paraId="79AC8F55" w14:textId="1F3E0E7F" w:rsidR="00B76641" w:rsidRPr="00680F5E" w:rsidRDefault="006B0032">
      <w:pPr>
        <w:ind w:right="-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Profa. Dra. Ana Cristina Alves de Oliveira Dantas</w:t>
      </w:r>
    </w:p>
    <w:p w14:paraId="3EFCBC18" w14:textId="7661CB08" w:rsidR="006B0032" w:rsidRDefault="006B0032" w:rsidP="006B0032">
      <w:pPr>
        <w:ind w:right="-40"/>
        <w:jc w:val="both"/>
        <w:rPr>
          <w:shd w:val="clear" w:color="auto" w:fill="FFFFFF"/>
        </w:rPr>
      </w:pPr>
      <w:r w:rsidRPr="006B0032">
        <w:rPr>
          <w:shd w:val="clear" w:color="auto" w:fill="FFFFFF"/>
        </w:rPr>
        <w:t>Endereço para acessar o Lattes: http://lattes.cnpq.br/1492085481698131</w:t>
      </w:r>
    </w:p>
    <w:p w14:paraId="41D94506" w14:textId="77777777" w:rsidR="006B0032" w:rsidRDefault="006B0032" w:rsidP="006B0032">
      <w:pPr>
        <w:pStyle w:val="Normal3"/>
        <w:ind w:right="-40"/>
        <w:jc w:val="both"/>
      </w:pPr>
      <w:r>
        <w:t xml:space="preserve">Prof. Dr. Frederico Campos Pereira </w:t>
      </w:r>
    </w:p>
    <w:p w14:paraId="4739D3A4" w14:textId="77777777" w:rsidR="006B0032" w:rsidRDefault="006B0032" w:rsidP="006B0032">
      <w:pPr>
        <w:pStyle w:val="Normal3"/>
        <w:ind w:right="-40"/>
        <w:jc w:val="both"/>
      </w:pPr>
      <w:r>
        <w:t>Endereço para acessar o Lattes: http://lattes.cnpq.br/4661298979796861</w:t>
      </w:r>
    </w:p>
    <w:p w14:paraId="107919F7" w14:textId="77777777" w:rsidR="006B0032" w:rsidRDefault="006B0032" w:rsidP="006B0032">
      <w:pPr>
        <w:pStyle w:val="Normal3"/>
        <w:ind w:right="-40"/>
        <w:jc w:val="both"/>
      </w:pPr>
      <w:r>
        <w:t xml:space="preserve">Prof. Dr. João Ricardo Freire de Melo </w:t>
      </w:r>
    </w:p>
    <w:p w14:paraId="10E5D4FA" w14:textId="77777777" w:rsidR="006B0032" w:rsidRDefault="006B0032" w:rsidP="006B0032">
      <w:pPr>
        <w:pStyle w:val="Normal3"/>
        <w:ind w:right="-40"/>
        <w:jc w:val="both"/>
      </w:pPr>
      <w:r>
        <w:t xml:space="preserve">Endereço para acessar o Lattes: </w:t>
      </w:r>
      <w:r w:rsidRPr="00F20A7B">
        <w:t>http://lattes.cnpq.br/0438872069979776</w:t>
      </w:r>
    </w:p>
    <w:p w14:paraId="0C58BB85" w14:textId="77777777" w:rsidR="00B76641" w:rsidRDefault="00B76641">
      <w:pPr>
        <w:ind w:right="-40"/>
        <w:jc w:val="both"/>
        <w:rPr>
          <w:b/>
          <w:sz w:val="24"/>
          <w:szCs w:val="24"/>
        </w:rPr>
      </w:pPr>
    </w:p>
    <w:p w14:paraId="431E8926" w14:textId="77777777" w:rsidR="00B76641" w:rsidRDefault="00B76641">
      <w:pPr>
        <w:ind w:right="-40"/>
        <w:jc w:val="both"/>
        <w:rPr>
          <w:b/>
          <w:sz w:val="24"/>
          <w:szCs w:val="24"/>
        </w:rPr>
      </w:pPr>
    </w:p>
    <w:p w14:paraId="2820EA6A" w14:textId="32343CA4" w:rsidR="00B76641" w:rsidRDefault="008834A1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RESUMO: </w:t>
      </w:r>
    </w:p>
    <w:p w14:paraId="658E26CC" w14:textId="43737FA2" w:rsidR="00367A97" w:rsidRDefault="005F380F" w:rsidP="00C4442F">
      <w:pPr>
        <w:spacing w:line="240" w:lineRule="auto"/>
        <w:jc w:val="both"/>
        <w:rPr>
          <w:bCs/>
          <w:sz w:val="24"/>
          <w:szCs w:val="24"/>
        </w:rPr>
      </w:pPr>
      <w:r w:rsidRPr="005F380F">
        <w:rPr>
          <w:sz w:val="24"/>
          <w:szCs w:val="24"/>
        </w:rPr>
        <w:t xml:space="preserve">Há poucos estudos na literatura e </w:t>
      </w:r>
      <w:r w:rsidR="00C82835">
        <w:rPr>
          <w:sz w:val="24"/>
          <w:szCs w:val="24"/>
        </w:rPr>
        <w:t>ferramentas educacionais</w:t>
      </w:r>
      <w:r w:rsidRPr="005F380F">
        <w:rPr>
          <w:sz w:val="24"/>
          <w:szCs w:val="24"/>
        </w:rPr>
        <w:t xml:space="preserve"> disponíveis</w:t>
      </w:r>
      <w:r w:rsidR="00C82835">
        <w:rPr>
          <w:sz w:val="24"/>
          <w:szCs w:val="24"/>
        </w:rPr>
        <w:t xml:space="preserve"> para auxiliar no </w:t>
      </w:r>
      <w:r w:rsidR="00C4268B">
        <w:rPr>
          <w:sz w:val="24"/>
          <w:szCs w:val="24"/>
        </w:rPr>
        <w:t xml:space="preserve">processo de </w:t>
      </w:r>
      <w:r w:rsidR="00C82835">
        <w:rPr>
          <w:sz w:val="24"/>
          <w:szCs w:val="24"/>
        </w:rPr>
        <w:t xml:space="preserve">ensino </w:t>
      </w:r>
      <w:r w:rsidR="00C4268B">
        <w:rPr>
          <w:sz w:val="24"/>
          <w:szCs w:val="24"/>
        </w:rPr>
        <w:t xml:space="preserve">e aprendizagem </w:t>
      </w:r>
      <w:r w:rsidR="00C82835">
        <w:rPr>
          <w:sz w:val="24"/>
          <w:szCs w:val="24"/>
        </w:rPr>
        <w:t>dos surdos</w:t>
      </w:r>
      <w:r w:rsidRPr="005F380F">
        <w:rPr>
          <w:sz w:val="24"/>
          <w:szCs w:val="24"/>
        </w:rPr>
        <w:t xml:space="preserve">, como também </w:t>
      </w:r>
      <w:r w:rsidR="00C82835">
        <w:rPr>
          <w:sz w:val="24"/>
          <w:szCs w:val="24"/>
        </w:rPr>
        <w:t xml:space="preserve">existe </w:t>
      </w:r>
      <w:r w:rsidRPr="005F380F">
        <w:rPr>
          <w:sz w:val="24"/>
          <w:szCs w:val="24"/>
        </w:rPr>
        <w:t>carência de símbolos da L</w:t>
      </w:r>
      <w:r w:rsidR="00E33E06">
        <w:rPr>
          <w:sz w:val="24"/>
          <w:szCs w:val="24"/>
        </w:rPr>
        <w:t>ibras</w:t>
      </w:r>
      <w:r w:rsidRPr="005F380F">
        <w:rPr>
          <w:sz w:val="24"/>
          <w:szCs w:val="24"/>
        </w:rPr>
        <w:t xml:space="preserve"> nas diversas áreas do conhecimento, especialmente n</w:t>
      </w:r>
      <w:r w:rsidR="002353D8">
        <w:rPr>
          <w:sz w:val="24"/>
          <w:szCs w:val="24"/>
        </w:rPr>
        <w:t>a</w:t>
      </w:r>
      <w:r w:rsidRPr="005F380F">
        <w:rPr>
          <w:sz w:val="24"/>
          <w:szCs w:val="24"/>
        </w:rPr>
        <w:t xml:space="preserve"> </w:t>
      </w:r>
      <w:r w:rsidR="009050E9">
        <w:rPr>
          <w:sz w:val="24"/>
          <w:szCs w:val="24"/>
        </w:rPr>
        <w:t xml:space="preserve">área da ciência </w:t>
      </w:r>
      <w:r w:rsidR="00367A97">
        <w:rPr>
          <w:sz w:val="24"/>
          <w:szCs w:val="24"/>
        </w:rPr>
        <w:t>investigativa</w:t>
      </w:r>
      <w:r w:rsidRPr="005F380F">
        <w:rPr>
          <w:sz w:val="24"/>
          <w:szCs w:val="24"/>
        </w:rPr>
        <w:t xml:space="preserve">. </w:t>
      </w:r>
      <w:r w:rsidR="00E33E06">
        <w:rPr>
          <w:sz w:val="24"/>
          <w:szCs w:val="24"/>
        </w:rPr>
        <w:t xml:space="preserve">No entanto, </w:t>
      </w:r>
      <w:r w:rsidR="00A01DDC">
        <w:rPr>
          <w:sz w:val="24"/>
          <w:szCs w:val="24"/>
        </w:rPr>
        <w:t>com as facilidades das tecnologias digitais</w:t>
      </w:r>
      <w:r w:rsidR="00C4268B">
        <w:rPr>
          <w:sz w:val="24"/>
          <w:szCs w:val="24"/>
        </w:rPr>
        <w:t>,</w:t>
      </w:r>
      <w:r w:rsidR="00A01DDC">
        <w:rPr>
          <w:sz w:val="24"/>
          <w:szCs w:val="24"/>
        </w:rPr>
        <w:t xml:space="preserve"> </w:t>
      </w:r>
      <w:r w:rsidR="00E33E06">
        <w:rPr>
          <w:sz w:val="24"/>
          <w:szCs w:val="24"/>
        </w:rPr>
        <w:t>e</w:t>
      </w:r>
      <w:r w:rsidR="00E33E06" w:rsidRPr="005F380F">
        <w:rPr>
          <w:sz w:val="24"/>
          <w:szCs w:val="24"/>
        </w:rPr>
        <w:t xml:space="preserve">xperiências no uso de recursos tecnológicos com pessoas com surdez vêm confirmando a melhora na aprendizagem </w:t>
      </w:r>
      <w:r w:rsidR="00E33E06">
        <w:rPr>
          <w:sz w:val="24"/>
          <w:szCs w:val="24"/>
        </w:rPr>
        <w:t xml:space="preserve">desses discentes. </w:t>
      </w:r>
      <w:r w:rsidR="00C4268B">
        <w:rPr>
          <w:sz w:val="24"/>
          <w:szCs w:val="24"/>
        </w:rPr>
        <w:t xml:space="preserve">Por isso, </w:t>
      </w:r>
      <w:r w:rsidRPr="005F380F">
        <w:rPr>
          <w:sz w:val="24"/>
          <w:szCs w:val="24"/>
        </w:rPr>
        <w:t xml:space="preserve">investir na criação de </w:t>
      </w:r>
      <w:r w:rsidR="00C82835">
        <w:rPr>
          <w:sz w:val="24"/>
          <w:szCs w:val="24"/>
        </w:rPr>
        <w:t>materiais didáticos que</w:t>
      </w:r>
      <w:r w:rsidR="00AE1CA4">
        <w:rPr>
          <w:sz w:val="24"/>
          <w:szCs w:val="24"/>
        </w:rPr>
        <w:t xml:space="preserve"> u</w:t>
      </w:r>
      <w:r w:rsidR="009050E9">
        <w:rPr>
          <w:sz w:val="24"/>
          <w:szCs w:val="24"/>
        </w:rPr>
        <w:t>tiliz</w:t>
      </w:r>
      <w:r w:rsidR="0014125F">
        <w:rPr>
          <w:sz w:val="24"/>
          <w:szCs w:val="24"/>
        </w:rPr>
        <w:t>e</w:t>
      </w:r>
      <w:r w:rsidR="009050E9">
        <w:rPr>
          <w:sz w:val="24"/>
          <w:szCs w:val="24"/>
        </w:rPr>
        <w:t xml:space="preserve"> </w:t>
      </w:r>
      <w:r w:rsidR="00C82835">
        <w:rPr>
          <w:sz w:val="24"/>
          <w:szCs w:val="24"/>
        </w:rPr>
        <w:t>a visão como canal de comunicação</w:t>
      </w:r>
      <w:r w:rsidR="00AE1CA4">
        <w:rPr>
          <w:sz w:val="24"/>
          <w:szCs w:val="24"/>
        </w:rPr>
        <w:t xml:space="preserve"> e que atend</w:t>
      </w:r>
      <w:r w:rsidR="0014125F">
        <w:rPr>
          <w:sz w:val="24"/>
          <w:szCs w:val="24"/>
        </w:rPr>
        <w:t>e</w:t>
      </w:r>
      <w:r w:rsidR="00AE1CA4">
        <w:rPr>
          <w:sz w:val="24"/>
          <w:szCs w:val="24"/>
        </w:rPr>
        <w:t xml:space="preserve"> às especificidades linguísticas e </w:t>
      </w:r>
      <w:r w:rsidR="00AE1CA4">
        <w:rPr>
          <w:sz w:val="24"/>
          <w:szCs w:val="24"/>
        </w:rPr>
        <w:lastRenderedPageBreak/>
        <w:t>culturais desses discentes</w:t>
      </w:r>
      <w:r w:rsidR="00C82835">
        <w:rPr>
          <w:sz w:val="24"/>
          <w:szCs w:val="24"/>
        </w:rPr>
        <w:t>,</w:t>
      </w:r>
      <w:r w:rsidRPr="005F380F">
        <w:rPr>
          <w:sz w:val="24"/>
          <w:szCs w:val="24"/>
        </w:rPr>
        <w:t xml:space="preserve"> é de fundamental importância </w:t>
      </w:r>
      <w:r w:rsidR="002353D8">
        <w:rPr>
          <w:sz w:val="24"/>
          <w:szCs w:val="24"/>
        </w:rPr>
        <w:t>p</w:t>
      </w:r>
      <w:r w:rsidR="00AE1CA4">
        <w:rPr>
          <w:sz w:val="24"/>
          <w:szCs w:val="24"/>
        </w:rPr>
        <w:t>ara</w:t>
      </w:r>
      <w:r w:rsidR="002353D8">
        <w:rPr>
          <w:sz w:val="24"/>
          <w:szCs w:val="24"/>
        </w:rPr>
        <w:t xml:space="preserve"> facilitar a assimilação dos conteúdos</w:t>
      </w:r>
      <w:r w:rsidR="009050E9">
        <w:rPr>
          <w:sz w:val="24"/>
          <w:szCs w:val="24"/>
        </w:rPr>
        <w:t xml:space="preserve"> científicos</w:t>
      </w:r>
      <w:r w:rsidR="002353D8">
        <w:rPr>
          <w:sz w:val="24"/>
          <w:szCs w:val="24"/>
        </w:rPr>
        <w:t>.</w:t>
      </w:r>
      <w:r w:rsidR="00C82835">
        <w:rPr>
          <w:sz w:val="24"/>
          <w:szCs w:val="24"/>
        </w:rPr>
        <w:t xml:space="preserve"> Nesse sentido</w:t>
      </w:r>
      <w:r w:rsidRPr="005F380F">
        <w:rPr>
          <w:sz w:val="24"/>
          <w:szCs w:val="24"/>
        </w:rPr>
        <w:t xml:space="preserve">, o objetivo desse trabalho é </w:t>
      </w:r>
      <w:r w:rsidR="009050E9">
        <w:rPr>
          <w:bCs/>
          <w:sz w:val="24"/>
          <w:szCs w:val="24"/>
        </w:rPr>
        <w:t>cria</w:t>
      </w:r>
      <w:r w:rsidR="009050E9" w:rsidRPr="00D51C55">
        <w:rPr>
          <w:bCs/>
          <w:sz w:val="24"/>
          <w:szCs w:val="24"/>
        </w:rPr>
        <w:t xml:space="preserve">r um Sinalário em Libras para </w:t>
      </w:r>
      <w:r w:rsidR="009050E9">
        <w:rPr>
          <w:bCs/>
          <w:sz w:val="24"/>
          <w:szCs w:val="24"/>
        </w:rPr>
        <w:t xml:space="preserve">as funções </w:t>
      </w:r>
      <w:r w:rsidR="009050E9" w:rsidRPr="00D51C55">
        <w:rPr>
          <w:bCs/>
          <w:sz w:val="24"/>
          <w:szCs w:val="24"/>
        </w:rPr>
        <w:t>inorgânic</w:t>
      </w:r>
      <w:r w:rsidR="009050E9">
        <w:rPr>
          <w:bCs/>
          <w:sz w:val="24"/>
          <w:szCs w:val="24"/>
        </w:rPr>
        <w:t>a</w:t>
      </w:r>
      <w:r w:rsidR="009050E9" w:rsidRPr="00D51C55">
        <w:rPr>
          <w:bCs/>
          <w:sz w:val="24"/>
          <w:szCs w:val="24"/>
        </w:rPr>
        <w:t>s</w:t>
      </w:r>
      <w:r w:rsidR="009050E9">
        <w:rPr>
          <w:bCs/>
          <w:sz w:val="24"/>
          <w:szCs w:val="24"/>
        </w:rPr>
        <w:t xml:space="preserve"> e seus compostos</w:t>
      </w:r>
      <w:r w:rsidR="009050E9" w:rsidRPr="00D51C55">
        <w:rPr>
          <w:bCs/>
          <w:sz w:val="24"/>
          <w:szCs w:val="24"/>
        </w:rPr>
        <w:t xml:space="preserve">, </w:t>
      </w:r>
      <w:r w:rsidR="009050E9">
        <w:rPr>
          <w:bCs/>
          <w:sz w:val="24"/>
          <w:szCs w:val="24"/>
        </w:rPr>
        <w:t xml:space="preserve">numa configuração padronizada dos sinais-termos, em formato audiovisual, </w:t>
      </w:r>
      <w:r w:rsidR="009050E9" w:rsidRPr="00D51C55">
        <w:rPr>
          <w:bCs/>
          <w:sz w:val="24"/>
          <w:szCs w:val="24"/>
        </w:rPr>
        <w:t>com</w:t>
      </w:r>
      <w:r w:rsidR="009050E9">
        <w:rPr>
          <w:bCs/>
          <w:sz w:val="24"/>
          <w:szCs w:val="24"/>
        </w:rPr>
        <w:t>o material didático de apoio/suporte</w:t>
      </w:r>
      <w:r w:rsidR="009050E9" w:rsidRPr="00D51C55">
        <w:rPr>
          <w:bCs/>
          <w:sz w:val="24"/>
          <w:szCs w:val="24"/>
        </w:rPr>
        <w:t xml:space="preserve"> </w:t>
      </w:r>
      <w:r w:rsidR="009050E9">
        <w:rPr>
          <w:bCs/>
          <w:sz w:val="24"/>
          <w:szCs w:val="24"/>
        </w:rPr>
        <w:t>à q</w:t>
      </w:r>
      <w:r w:rsidR="009050E9">
        <w:rPr>
          <w:sz w:val="24"/>
          <w:szCs w:val="24"/>
        </w:rPr>
        <w:t>uímica praticada em laboratório</w:t>
      </w:r>
      <w:r w:rsidR="009050E9" w:rsidRPr="00D51C55">
        <w:rPr>
          <w:sz w:val="24"/>
          <w:szCs w:val="24"/>
        </w:rPr>
        <w:t xml:space="preserve">, com fins de </w:t>
      </w:r>
      <w:r w:rsidR="009050E9" w:rsidRPr="00367A97">
        <w:rPr>
          <w:sz w:val="24"/>
          <w:szCs w:val="24"/>
        </w:rPr>
        <w:t>inclusão científica dos surdos em diversos contextos educacionais.</w:t>
      </w:r>
      <w:r w:rsidR="00367A97" w:rsidRPr="00367A97">
        <w:rPr>
          <w:sz w:val="24"/>
          <w:szCs w:val="24"/>
        </w:rPr>
        <w:t xml:space="preserve"> </w:t>
      </w:r>
      <w:r w:rsidR="00367A97">
        <w:rPr>
          <w:rFonts w:eastAsia="Times New Roman"/>
          <w:sz w:val="24"/>
          <w:szCs w:val="24"/>
        </w:rPr>
        <w:t xml:space="preserve">A metodologia adotada neste estudo é a pesquisa-ação e fundamenta-se em uma abordagem quali e quantitativa, de natureza </w:t>
      </w:r>
      <w:r w:rsidR="00367A97" w:rsidRPr="00D51C55">
        <w:rPr>
          <w:rFonts w:eastAsia="Times New Roman"/>
          <w:sz w:val="24"/>
          <w:szCs w:val="24"/>
        </w:rPr>
        <w:t>exploratória</w:t>
      </w:r>
      <w:r w:rsidR="00367A97">
        <w:rPr>
          <w:rFonts w:eastAsia="Times New Roman"/>
          <w:sz w:val="24"/>
          <w:szCs w:val="24"/>
        </w:rPr>
        <w:t xml:space="preserve">. </w:t>
      </w:r>
      <w:r w:rsidR="00367A97" w:rsidRPr="00D51C55">
        <w:rPr>
          <w:rFonts w:eastAsiaTheme="minorHAnsi"/>
          <w:sz w:val="24"/>
          <w:szCs w:val="24"/>
        </w:rPr>
        <w:t xml:space="preserve">Quanto </w:t>
      </w:r>
      <w:r w:rsidR="00367A97">
        <w:rPr>
          <w:rFonts w:eastAsiaTheme="minorHAnsi"/>
          <w:sz w:val="24"/>
          <w:szCs w:val="24"/>
        </w:rPr>
        <w:t xml:space="preserve">aos procedimentos técnicos de coleta de dados </w:t>
      </w:r>
      <w:r w:rsidR="00367A97" w:rsidRPr="00D51C55">
        <w:rPr>
          <w:rFonts w:eastAsiaTheme="minorHAnsi"/>
          <w:sz w:val="24"/>
          <w:szCs w:val="24"/>
        </w:rPr>
        <w:t>consist</w:t>
      </w:r>
      <w:r w:rsidR="00367A97">
        <w:rPr>
          <w:rFonts w:eastAsiaTheme="minorHAnsi"/>
          <w:sz w:val="24"/>
          <w:szCs w:val="24"/>
        </w:rPr>
        <w:t>irá em duas fases: 1. Pesquisa bibliográfica</w:t>
      </w:r>
      <w:r w:rsidR="00367A97">
        <w:rPr>
          <w:rFonts w:eastAsia="Times New Roman"/>
          <w:sz w:val="24"/>
          <w:szCs w:val="24"/>
        </w:rPr>
        <w:t xml:space="preserve">, </w:t>
      </w:r>
      <w:r w:rsidR="00367A97">
        <w:rPr>
          <w:rFonts w:eastAsiaTheme="minorHAnsi"/>
          <w:sz w:val="24"/>
          <w:szCs w:val="24"/>
        </w:rPr>
        <w:t xml:space="preserve">amparada por uma </w:t>
      </w:r>
      <w:r w:rsidR="00367A97" w:rsidRPr="008061EE">
        <w:rPr>
          <w:rFonts w:eastAsia="Times New Roman"/>
          <w:bCs/>
          <w:sz w:val="24"/>
          <w:szCs w:val="24"/>
        </w:rPr>
        <w:t>busca de anterioridade</w:t>
      </w:r>
      <w:r w:rsidR="00367A97">
        <w:rPr>
          <w:rFonts w:eastAsia="Times New Roman"/>
          <w:bCs/>
          <w:sz w:val="24"/>
          <w:szCs w:val="24"/>
        </w:rPr>
        <w:t>; 2. Criação dos sinais científicos pelos surdos</w:t>
      </w:r>
      <w:r w:rsidR="00A02A14">
        <w:rPr>
          <w:rFonts w:eastAsia="Times New Roman"/>
          <w:bCs/>
          <w:sz w:val="24"/>
          <w:szCs w:val="24"/>
        </w:rPr>
        <w:t>, em construção</w:t>
      </w:r>
      <w:r w:rsidR="00367A97">
        <w:rPr>
          <w:rFonts w:eastAsiaTheme="minorHAnsi"/>
          <w:sz w:val="24"/>
          <w:szCs w:val="24"/>
        </w:rPr>
        <w:t>.</w:t>
      </w:r>
      <w:r w:rsidR="00C4442F">
        <w:rPr>
          <w:rFonts w:eastAsiaTheme="minorHAnsi"/>
          <w:sz w:val="24"/>
          <w:szCs w:val="24"/>
        </w:rPr>
        <w:t xml:space="preserve"> O Sinalário proposto tem caráter inovador, pois não foi encontrado nas bases acadêmicas sinais em Libras para funções inorgânicas e seus compostos</w:t>
      </w:r>
      <w:r w:rsidR="00167DE4">
        <w:rPr>
          <w:rFonts w:eastAsiaTheme="minorHAnsi"/>
          <w:sz w:val="24"/>
          <w:szCs w:val="24"/>
        </w:rPr>
        <w:t>. Em relação à gestão</w:t>
      </w:r>
      <w:r w:rsidR="00C4442F">
        <w:rPr>
          <w:rFonts w:eastAsiaTheme="minorHAnsi"/>
          <w:sz w:val="24"/>
          <w:szCs w:val="24"/>
        </w:rPr>
        <w:t xml:space="preserve"> da Propriedade Intelectual</w:t>
      </w:r>
      <w:r w:rsidR="00167DE4">
        <w:rPr>
          <w:rFonts w:eastAsiaTheme="minorHAnsi"/>
          <w:sz w:val="24"/>
          <w:szCs w:val="24"/>
        </w:rPr>
        <w:t xml:space="preserve">, o produto técnico desenvolvido configura-se no modelo de Direitos Autorais, </w:t>
      </w:r>
      <w:r w:rsidR="00A02A14">
        <w:rPr>
          <w:rFonts w:eastAsiaTheme="minorHAnsi"/>
          <w:sz w:val="24"/>
          <w:szCs w:val="24"/>
        </w:rPr>
        <w:t xml:space="preserve">como Recurso Educacional Aberto, </w:t>
      </w:r>
      <w:r w:rsidR="00167DE4">
        <w:rPr>
          <w:rFonts w:eastAsiaTheme="minorHAnsi"/>
          <w:sz w:val="24"/>
          <w:szCs w:val="24"/>
        </w:rPr>
        <w:t xml:space="preserve">destacando-se como um ativo estratégico para educação, destinado a gerar uma inovação social. </w:t>
      </w:r>
    </w:p>
    <w:p w14:paraId="774EB0BE" w14:textId="77777777" w:rsidR="00367A97" w:rsidRPr="00367A97" w:rsidRDefault="00367A97" w:rsidP="00367A97">
      <w:pPr>
        <w:spacing w:line="240" w:lineRule="auto"/>
        <w:jc w:val="both"/>
        <w:rPr>
          <w:sz w:val="24"/>
          <w:szCs w:val="24"/>
        </w:rPr>
      </w:pPr>
    </w:p>
    <w:p w14:paraId="0F386C7C" w14:textId="12B10C58" w:rsidR="00B76641" w:rsidRDefault="008834A1">
      <w:pPr>
        <w:ind w:right="-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561B86" w:rsidRPr="00561B86">
        <w:rPr>
          <w:bCs/>
          <w:sz w:val="24"/>
          <w:szCs w:val="24"/>
        </w:rPr>
        <w:t>educação inclusiva, surdos,</w:t>
      </w:r>
      <w:r w:rsidR="00561B86">
        <w:rPr>
          <w:b/>
          <w:sz w:val="24"/>
          <w:szCs w:val="24"/>
        </w:rPr>
        <w:t xml:space="preserve"> </w:t>
      </w:r>
      <w:r w:rsidR="00561B86" w:rsidRPr="00561B86">
        <w:rPr>
          <w:bCs/>
          <w:sz w:val="24"/>
          <w:szCs w:val="24"/>
        </w:rPr>
        <w:t>sinalário</w:t>
      </w:r>
      <w:r w:rsidR="00561B86">
        <w:rPr>
          <w:bCs/>
          <w:sz w:val="24"/>
          <w:szCs w:val="24"/>
        </w:rPr>
        <w:t>, libras, compostos inorgânicos</w:t>
      </w:r>
    </w:p>
    <w:p w14:paraId="2D3357DF" w14:textId="25BEDFED" w:rsidR="0016528A" w:rsidRDefault="0016528A">
      <w:pPr>
        <w:ind w:right="-40"/>
        <w:jc w:val="both"/>
        <w:rPr>
          <w:bCs/>
          <w:sz w:val="24"/>
          <w:szCs w:val="24"/>
        </w:rPr>
      </w:pPr>
    </w:p>
    <w:sectPr w:rsidR="0016528A">
      <w:pgSz w:w="11909" w:h="16834"/>
      <w:pgMar w:top="1440" w:right="83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41"/>
    <w:rsid w:val="0014125F"/>
    <w:rsid w:val="0016528A"/>
    <w:rsid w:val="00167DE4"/>
    <w:rsid w:val="002353D8"/>
    <w:rsid w:val="00367A97"/>
    <w:rsid w:val="004E7322"/>
    <w:rsid w:val="00561B86"/>
    <w:rsid w:val="005F380F"/>
    <w:rsid w:val="006355EC"/>
    <w:rsid w:val="00680F5E"/>
    <w:rsid w:val="006B0032"/>
    <w:rsid w:val="008834A1"/>
    <w:rsid w:val="009050E9"/>
    <w:rsid w:val="00A01DDC"/>
    <w:rsid w:val="00A02A14"/>
    <w:rsid w:val="00AE1CA4"/>
    <w:rsid w:val="00B76641"/>
    <w:rsid w:val="00C201BB"/>
    <w:rsid w:val="00C4268B"/>
    <w:rsid w:val="00C4442F"/>
    <w:rsid w:val="00C82835"/>
    <w:rsid w:val="00E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CAF"/>
  <w15:docId w15:val="{8170575E-1AC8-4E9A-B7EF-2711BA57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6B00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0032"/>
    <w:rPr>
      <w:color w:val="605E5C"/>
      <w:shd w:val="clear" w:color="auto" w:fill="E1DFDD"/>
    </w:rPr>
  </w:style>
  <w:style w:type="paragraph" w:customStyle="1" w:styleId="Normal3">
    <w:name w:val="Normal3"/>
    <w:rsid w:val="006B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iAj92/JcD27QrfdrRWzug+YeQ==">AMUW2mXj1Mpsm9IH9g9F4VHFWcgVO+rCZBRed8wUO+28PcHBB0Uk9EVX+0eAmx8uOaQ5pYPRWtScdkH4WUUkVd07wWkL3yyunKvjSBpm7SrXly02iLfpA/k=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Caracol</cp:lastModifiedBy>
  <cp:revision>8</cp:revision>
  <dcterms:created xsi:type="dcterms:W3CDTF">2020-12-18T08:40:00Z</dcterms:created>
  <dcterms:modified xsi:type="dcterms:W3CDTF">2020-12-18T13:30:00Z</dcterms:modified>
</cp:coreProperties>
</file>