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11" w:rsidRPr="00A32D9C" w:rsidRDefault="0041753F" w:rsidP="009469FE">
      <w:pPr>
        <w:pStyle w:val="Corpodetexto"/>
        <w:spacing w:line="276" w:lineRule="auto"/>
        <w:ind w:left="4307"/>
      </w:pPr>
      <w:bookmarkStart w:id="0" w:name="_GoBack"/>
      <w:bookmarkEnd w:id="0"/>
      <w:r w:rsidRPr="00A32D9C">
        <w:rPr>
          <w:noProof/>
          <w:lang w:val="pt-BR" w:eastAsia="pt-BR"/>
        </w:rPr>
        <w:drawing>
          <wp:inline distT="0" distB="0" distL="0" distR="0">
            <wp:extent cx="810189" cy="793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89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11" w:rsidRPr="0000507C" w:rsidRDefault="0041753F" w:rsidP="009469FE">
      <w:pPr>
        <w:pStyle w:val="Ttulo11"/>
        <w:spacing w:before="23" w:line="276" w:lineRule="auto"/>
        <w:ind w:left="1154" w:right="1192"/>
        <w:jc w:val="center"/>
        <w:rPr>
          <w:bCs w:val="0"/>
          <w:lang w:val="pt-BR"/>
        </w:rPr>
      </w:pPr>
      <w:r w:rsidRPr="0000507C">
        <w:rPr>
          <w:bCs w:val="0"/>
          <w:lang w:val="pt-BR"/>
        </w:rPr>
        <w:t>MINISTÉRIO DA EDUCAÇÃO</w:t>
      </w:r>
    </w:p>
    <w:p w:rsidR="0055564F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SECRETARIA DE EDUCAÇÃO PROFISSIONAL E TECNOLÓGICA</w:t>
      </w:r>
    </w:p>
    <w:p w:rsidR="0055564F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INSTITUTO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FEDERAL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DE</w:t>
      </w:r>
      <w:r w:rsidR="0055564F" w:rsidRPr="006D2BBA">
        <w:rPr>
          <w:b/>
          <w:sz w:val="19"/>
          <w:szCs w:val="19"/>
          <w:lang w:val="pt-BR"/>
        </w:rPr>
        <w:t xml:space="preserve"> E</w:t>
      </w:r>
      <w:r w:rsidRPr="006D2BBA">
        <w:rPr>
          <w:b/>
          <w:sz w:val="19"/>
          <w:szCs w:val="19"/>
          <w:lang w:val="pt-BR"/>
        </w:rPr>
        <w:t>DUCAÇÃO,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CIÊNCIA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E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TECNOLOGIA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DA</w:t>
      </w:r>
      <w:r w:rsidR="0055564F" w:rsidRPr="006D2BBA">
        <w:rPr>
          <w:b/>
          <w:sz w:val="19"/>
          <w:szCs w:val="19"/>
          <w:lang w:val="pt-BR"/>
        </w:rPr>
        <w:t xml:space="preserve"> PARAÍBA</w:t>
      </w:r>
    </w:p>
    <w:p w:rsidR="00BD4F11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COMISSÃO PERMANENTE DE CONCURSOS PÚBLICOS</w:t>
      </w:r>
      <w:r w:rsidR="0055564F" w:rsidRPr="006D2BBA">
        <w:rPr>
          <w:b/>
          <w:sz w:val="19"/>
          <w:szCs w:val="19"/>
          <w:lang w:val="pt-BR"/>
        </w:rPr>
        <w:t xml:space="preserve"> – COMPEC </w:t>
      </w:r>
    </w:p>
    <w:p w:rsidR="0055564F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PROCESSO SELETIVO SIMPLIFICADO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PARA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O</w:t>
      </w:r>
      <w:r w:rsidR="0055564F" w:rsidRPr="006D2BBA">
        <w:rPr>
          <w:b/>
          <w:sz w:val="19"/>
          <w:szCs w:val="19"/>
          <w:lang w:val="pt-BR"/>
        </w:rPr>
        <w:t xml:space="preserve">S </w:t>
      </w:r>
      <w:r w:rsidRPr="006D2BBA">
        <w:rPr>
          <w:b/>
          <w:sz w:val="19"/>
          <w:szCs w:val="19"/>
          <w:lang w:val="pt-BR"/>
        </w:rPr>
        <w:t>CURSO</w:t>
      </w:r>
      <w:r w:rsidR="0055564F" w:rsidRPr="006D2BBA">
        <w:rPr>
          <w:b/>
          <w:sz w:val="19"/>
          <w:szCs w:val="19"/>
          <w:lang w:val="pt-BR"/>
        </w:rPr>
        <w:t xml:space="preserve">S </w:t>
      </w:r>
      <w:r w:rsidRPr="006D2BBA">
        <w:rPr>
          <w:b/>
          <w:sz w:val="19"/>
          <w:szCs w:val="19"/>
          <w:lang w:val="pt-BR"/>
        </w:rPr>
        <w:t>DE</w:t>
      </w:r>
      <w:r w:rsidR="0055564F" w:rsidRPr="006D2BBA">
        <w:rPr>
          <w:b/>
          <w:sz w:val="19"/>
          <w:szCs w:val="19"/>
          <w:lang w:val="pt-BR"/>
        </w:rPr>
        <w:t xml:space="preserve"> </w:t>
      </w:r>
    </w:p>
    <w:p w:rsidR="0055564F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PÓS-GRADUAÇÃO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EM</w:t>
      </w:r>
      <w:r w:rsidR="0055564F" w:rsidRPr="006D2BBA">
        <w:rPr>
          <w:b/>
          <w:sz w:val="19"/>
          <w:szCs w:val="19"/>
          <w:lang w:val="pt-BR"/>
        </w:rPr>
        <w:t xml:space="preserve"> LÍNGUAS ESTRANGEIRAS MODERNAS </w:t>
      </w:r>
      <w:r w:rsidR="00C60C45" w:rsidRPr="006D2BBA">
        <w:rPr>
          <w:b/>
          <w:sz w:val="19"/>
          <w:szCs w:val="19"/>
          <w:lang w:val="pt-BR"/>
        </w:rPr>
        <w:t>E</w:t>
      </w:r>
    </w:p>
    <w:p w:rsidR="0055564F" w:rsidRPr="006D2BBA" w:rsidRDefault="0055564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EM ENSINO DE LÍNGUA PORTUGUESA</w:t>
      </w:r>
      <w:r w:rsidR="00C60C45" w:rsidRPr="006D2BBA">
        <w:rPr>
          <w:b/>
          <w:sz w:val="19"/>
          <w:szCs w:val="19"/>
          <w:lang w:val="pt-BR"/>
        </w:rPr>
        <w:t xml:space="preserve"> COMO</w:t>
      </w:r>
      <w:r w:rsidRPr="006D2BBA">
        <w:rPr>
          <w:b/>
          <w:sz w:val="19"/>
          <w:szCs w:val="19"/>
          <w:lang w:val="pt-BR"/>
        </w:rPr>
        <w:t xml:space="preserve"> 2ª LÍNGUA PARA SURDOS </w:t>
      </w:r>
    </w:p>
    <w:p w:rsidR="0055564F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MODALIDADE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A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DISTÂNCIA</w:t>
      </w:r>
      <w:r w:rsidR="00C60C45" w:rsidRPr="006D2BBA">
        <w:rPr>
          <w:b/>
          <w:sz w:val="19"/>
          <w:szCs w:val="19"/>
          <w:lang w:val="pt-BR"/>
        </w:rPr>
        <w:t xml:space="preserve"> – </w:t>
      </w:r>
      <w:r w:rsidR="0055564F" w:rsidRPr="006D2BBA">
        <w:rPr>
          <w:b/>
          <w:sz w:val="19"/>
          <w:szCs w:val="19"/>
          <w:lang w:val="pt-BR"/>
        </w:rPr>
        <w:t xml:space="preserve">UNIVERSIDADE ABERTA DO BRASIL – UAB </w:t>
      </w:r>
    </w:p>
    <w:p w:rsidR="00BD4F11" w:rsidRPr="006D2BBA" w:rsidRDefault="0041753F" w:rsidP="009469FE">
      <w:pPr>
        <w:spacing w:line="276" w:lineRule="auto"/>
        <w:jc w:val="center"/>
        <w:rPr>
          <w:b/>
          <w:sz w:val="19"/>
          <w:szCs w:val="19"/>
          <w:lang w:val="pt-BR"/>
        </w:rPr>
      </w:pPr>
      <w:r w:rsidRPr="006D2BBA">
        <w:rPr>
          <w:b/>
          <w:sz w:val="19"/>
          <w:szCs w:val="19"/>
          <w:lang w:val="pt-BR"/>
        </w:rPr>
        <w:t>SEMESTRE</w:t>
      </w:r>
      <w:r w:rsidR="0055564F" w:rsidRPr="006D2BBA">
        <w:rPr>
          <w:b/>
          <w:sz w:val="19"/>
          <w:szCs w:val="19"/>
          <w:lang w:val="pt-BR"/>
        </w:rPr>
        <w:t xml:space="preserve"> </w:t>
      </w:r>
      <w:r w:rsidRPr="006D2BBA">
        <w:rPr>
          <w:b/>
          <w:sz w:val="19"/>
          <w:szCs w:val="19"/>
          <w:lang w:val="pt-BR"/>
        </w:rPr>
        <w:t>201</w:t>
      </w:r>
      <w:r w:rsidR="0055564F" w:rsidRPr="006D2BBA">
        <w:rPr>
          <w:b/>
          <w:sz w:val="19"/>
          <w:szCs w:val="19"/>
          <w:lang w:val="pt-BR"/>
        </w:rPr>
        <w:t>9.1</w:t>
      </w:r>
    </w:p>
    <w:p w:rsidR="00BD4F11" w:rsidRPr="0000507C" w:rsidRDefault="00BD4F11" w:rsidP="009469FE">
      <w:pPr>
        <w:pStyle w:val="Corpodetexto"/>
        <w:spacing w:before="3" w:line="276" w:lineRule="auto"/>
        <w:rPr>
          <w:b/>
          <w:lang w:val="pt-BR"/>
        </w:rPr>
      </w:pPr>
    </w:p>
    <w:p w:rsidR="00BD4F11" w:rsidRPr="0000507C" w:rsidRDefault="0041753F" w:rsidP="009469FE">
      <w:pPr>
        <w:spacing w:line="276" w:lineRule="auto"/>
        <w:ind w:left="1156" w:right="1189"/>
        <w:jc w:val="center"/>
        <w:rPr>
          <w:b/>
          <w:sz w:val="20"/>
          <w:szCs w:val="20"/>
          <w:lang w:val="pt-BR"/>
        </w:rPr>
      </w:pPr>
      <w:r w:rsidRPr="0000507C">
        <w:rPr>
          <w:b/>
          <w:sz w:val="20"/>
          <w:szCs w:val="20"/>
          <w:lang w:val="pt-BR"/>
        </w:rPr>
        <w:t xml:space="preserve">Edital nº </w:t>
      </w:r>
      <w:r w:rsidR="003D7FE2" w:rsidRPr="0000507C">
        <w:rPr>
          <w:b/>
          <w:sz w:val="20"/>
          <w:szCs w:val="20"/>
          <w:lang w:val="pt-BR"/>
        </w:rPr>
        <w:t>_____/2018</w:t>
      </w:r>
      <w:r w:rsidRPr="0000507C">
        <w:rPr>
          <w:b/>
          <w:sz w:val="20"/>
          <w:szCs w:val="20"/>
          <w:lang w:val="pt-BR"/>
        </w:rPr>
        <w:t xml:space="preserve">, de </w:t>
      </w:r>
      <w:r w:rsidR="003D7FE2" w:rsidRPr="0000507C">
        <w:rPr>
          <w:b/>
          <w:sz w:val="20"/>
          <w:szCs w:val="20"/>
          <w:lang w:val="pt-BR"/>
        </w:rPr>
        <w:t>______</w:t>
      </w:r>
      <w:r w:rsidRPr="0000507C">
        <w:rPr>
          <w:b/>
          <w:sz w:val="20"/>
          <w:szCs w:val="20"/>
          <w:lang w:val="pt-BR"/>
        </w:rPr>
        <w:t xml:space="preserve"> de 201</w:t>
      </w:r>
      <w:r w:rsidR="003D7FE2" w:rsidRPr="0000507C">
        <w:rPr>
          <w:b/>
          <w:sz w:val="20"/>
          <w:szCs w:val="20"/>
          <w:lang w:val="pt-BR"/>
        </w:rPr>
        <w:t>8</w:t>
      </w:r>
    </w:p>
    <w:p w:rsidR="00BD4F11" w:rsidRPr="0000507C" w:rsidRDefault="00BD4F11" w:rsidP="009469FE">
      <w:pPr>
        <w:pStyle w:val="Corpodetexto"/>
        <w:spacing w:before="2" w:line="276" w:lineRule="auto"/>
        <w:rPr>
          <w:b/>
          <w:lang w:val="pt-BR"/>
        </w:rPr>
      </w:pPr>
    </w:p>
    <w:p w:rsidR="00BD4F11" w:rsidRPr="006E4795" w:rsidRDefault="00A32D9C" w:rsidP="006E4795">
      <w:pPr>
        <w:pStyle w:val="Corpodetexto"/>
        <w:shd w:val="clear" w:color="auto" w:fill="D9D9D9" w:themeFill="background1" w:themeFillShade="D9"/>
        <w:spacing w:before="13" w:line="276" w:lineRule="auto"/>
        <w:ind w:right="147"/>
        <w:jc w:val="both"/>
        <w:rPr>
          <w:b/>
          <w:lang w:val="pt-BR"/>
        </w:rPr>
      </w:pPr>
      <w:r w:rsidRPr="006E4795">
        <w:rPr>
          <w:b/>
          <w:lang w:val="pt-BR"/>
        </w:rPr>
        <w:t xml:space="preserve">1. </w:t>
      </w:r>
      <w:r w:rsidR="0041753F" w:rsidRPr="006E4795">
        <w:rPr>
          <w:b/>
          <w:lang w:val="pt-BR"/>
        </w:rPr>
        <w:t>ABERTURA</w:t>
      </w:r>
    </w:p>
    <w:p w:rsidR="00A32D9C" w:rsidRPr="00BC6120" w:rsidRDefault="0041753F" w:rsidP="009469FE">
      <w:pPr>
        <w:pStyle w:val="Corpodetexto"/>
        <w:spacing w:before="15" w:line="276" w:lineRule="auto"/>
        <w:ind w:right="145"/>
        <w:jc w:val="both"/>
        <w:rPr>
          <w:lang w:val="pt-BR"/>
        </w:rPr>
      </w:pPr>
      <w:r w:rsidRPr="00BC6120">
        <w:rPr>
          <w:lang w:val="pt-BR"/>
        </w:rPr>
        <w:t>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Reitor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Instituto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Federal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Educação,Ciência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Tecnologia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Paraíba,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nomeado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pelo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Decreto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Presidencial,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 12/08/2014,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publicada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DOU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de13/08/2014,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acordo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com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disposições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legislação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em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vigor,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FAZ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SABER,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por meio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deste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Edital,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que</w:t>
      </w:r>
      <w:r w:rsidR="00A32D9C" w:rsidRPr="00BC6120">
        <w:rPr>
          <w:lang w:val="pt-BR"/>
        </w:rPr>
        <w:t>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período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5D6A55" w:rsidRPr="00BC6120">
        <w:rPr>
          <w:lang w:val="pt-BR"/>
        </w:rPr>
        <w:t xml:space="preserve"> </w:t>
      </w:r>
      <w:r w:rsidR="009E4687" w:rsidRPr="006D2BBA">
        <w:rPr>
          <w:b/>
          <w:lang w:val="pt-BR"/>
        </w:rPr>
        <w:t xml:space="preserve">25 de outubro a 09 de novembro </w:t>
      </w:r>
      <w:r w:rsidRPr="006D2BBA">
        <w:rPr>
          <w:b/>
          <w:lang w:val="pt-BR"/>
        </w:rPr>
        <w:t>de</w:t>
      </w:r>
      <w:r w:rsidR="0066447C" w:rsidRPr="006D2BBA">
        <w:rPr>
          <w:b/>
          <w:lang w:val="pt-BR"/>
        </w:rPr>
        <w:t xml:space="preserve"> </w:t>
      </w:r>
      <w:r w:rsidR="00A34F56" w:rsidRPr="006D2BBA">
        <w:rPr>
          <w:b/>
          <w:lang w:val="pt-BR"/>
        </w:rPr>
        <w:t>2018</w:t>
      </w:r>
      <w:r w:rsidR="00A32D9C" w:rsidRPr="00BC6120">
        <w:rPr>
          <w:lang w:val="pt-BR"/>
        </w:rPr>
        <w:t>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estarão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abertas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inscrições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para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o Processo Seletivo Simplificado para ingresso no</w:t>
      </w:r>
      <w:r w:rsidR="00C60C45" w:rsidRPr="00BC6120">
        <w:rPr>
          <w:lang w:val="pt-BR"/>
        </w:rPr>
        <w:t>s</w:t>
      </w:r>
      <w:r w:rsidRPr="00BC6120">
        <w:rPr>
          <w:lang w:val="pt-BR"/>
        </w:rPr>
        <w:t xml:space="preserve"> curso</w:t>
      </w:r>
      <w:r w:rsidR="00C60C45" w:rsidRPr="00BC6120">
        <w:rPr>
          <w:lang w:val="pt-BR"/>
        </w:rPr>
        <w:t>s</w:t>
      </w:r>
      <w:r w:rsidRPr="00BC6120">
        <w:rPr>
          <w:lang w:val="pt-BR"/>
        </w:rPr>
        <w:t xml:space="preserve"> de </w:t>
      </w:r>
      <w:r w:rsidR="00EB40CF" w:rsidRPr="00BC6120">
        <w:rPr>
          <w:b/>
          <w:lang w:val="pt-BR"/>
        </w:rPr>
        <w:t>Pós-Graduação em Línguas Estrangeiras Modernas</w:t>
      </w:r>
      <w:r w:rsidR="00EB40CF" w:rsidRPr="00BC6120">
        <w:rPr>
          <w:lang w:val="pt-BR"/>
        </w:rPr>
        <w:t xml:space="preserve"> e </w:t>
      </w:r>
      <w:r w:rsidR="00BC6120" w:rsidRPr="00BC6120">
        <w:rPr>
          <w:b/>
          <w:lang w:val="pt-BR"/>
        </w:rPr>
        <w:t>em</w:t>
      </w:r>
      <w:r w:rsidR="00BC6120">
        <w:rPr>
          <w:lang w:val="pt-BR"/>
        </w:rPr>
        <w:t xml:space="preserve"> </w:t>
      </w:r>
      <w:r w:rsidR="00EB40CF" w:rsidRPr="00BC6120">
        <w:rPr>
          <w:b/>
          <w:lang w:val="pt-BR"/>
        </w:rPr>
        <w:t>Ensino de Língua Portuguesa como 2ª Língua para Surdos</w:t>
      </w:r>
      <w:r w:rsidRPr="00BC6120">
        <w:rPr>
          <w:lang w:val="pt-BR"/>
        </w:rPr>
        <w:t>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ofertados pelo</w:t>
      </w:r>
      <w:r w:rsidR="000479D0" w:rsidRPr="00BC6120">
        <w:rPr>
          <w:lang w:val="pt-BR"/>
        </w:rPr>
        <w:t>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Camp</w:t>
      </w:r>
      <w:r w:rsidR="000479D0" w:rsidRPr="00BC6120">
        <w:rPr>
          <w:lang w:val="pt-BR"/>
        </w:rPr>
        <w:t>i</w:t>
      </w:r>
      <w:r w:rsidR="005D6A55" w:rsidRPr="00BC6120">
        <w:rPr>
          <w:lang w:val="pt-BR"/>
        </w:rPr>
        <w:t xml:space="preserve"> </w:t>
      </w:r>
      <w:r w:rsidR="000479D0" w:rsidRPr="00BC6120">
        <w:rPr>
          <w:lang w:val="pt-BR"/>
        </w:rPr>
        <w:t>Cabedelo e João Pessoa, respectivamente</w:t>
      </w:r>
      <w:r w:rsidRPr="00BC6120">
        <w:rPr>
          <w:lang w:val="pt-BR"/>
        </w:rPr>
        <w:t>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modalidade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distância,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para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o</w:t>
      </w:r>
      <w:r w:rsidR="005D6A55" w:rsidRPr="00BC6120">
        <w:rPr>
          <w:lang w:val="pt-BR"/>
        </w:rPr>
        <w:t xml:space="preserve"> </w:t>
      </w:r>
      <w:r w:rsidR="000479D0" w:rsidRPr="00BC6120">
        <w:rPr>
          <w:lang w:val="pt-BR"/>
        </w:rPr>
        <w:t>primeiro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semestre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201</w:t>
      </w:r>
      <w:r w:rsidR="000479D0" w:rsidRPr="00BC6120">
        <w:rPr>
          <w:lang w:val="pt-BR"/>
        </w:rPr>
        <w:t>9</w:t>
      </w:r>
      <w:r w:rsidRPr="00BC6120">
        <w:rPr>
          <w:lang w:val="pt-BR"/>
        </w:rPr>
        <w:t>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para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preenchimento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vagas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nos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Polos 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Apoio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Presencial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Universidade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Aberta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Brasil</w:t>
      </w:r>
      <w:r w:rsidR="00C60C45" w:rsidRPr="00BC6120">
        <w:rPr>
          <w:lang w:val="pt-BR"/>
        </w:rPr>
        <w:t>-UAB</w:t>
      </w:r>
      <w:r w:rsidRPr="00BC6120">
        <w:rPr>
          <w:lang w:val="pt-BR"/>
        </w:rPr>
        <w:t>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escolhido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pelo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candidato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ato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inscrição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efetivação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da matrícula,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ser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realizado</w:t>
      </w:r>
      <w:r w:rsidR="005D6A55" w:rsidRPr="00BC6120">
        <w:rPr>
          <w:lang w:val="pt-BR"/>
        </w:rPr>
        <w:t xml:space="preserve">, </w:t>
      </w:r>
      <w:r w:rsidRPr="00BC6120">
        <w:rPr>
          <w:lang w:val="pt-BR"/>
        </w:rPr>
        <w:t>conforme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disposto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nos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itens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a</w:t>
      </w:r>
      <w:r w:rsidR="005D6A55" w:rsidRPr="00BC6120">
        <w:rPr>
          <w:lang w:val="pt-BR"/>
        </w:rPr>
        <w:t xml:space="preserve"> </w:t>
      </w:r>
      <w:r w:rsidRPr="00BC6120">
        <w:rPr>
          <w:lang w:val="pt-BR"/>
        </w:rPr>
        <w:t>seguir.</w:t>
      </w:r>
    </w:p>
    <w:p w:rsidR="00A32D9C" w:rsidRDefault="00A32D9C" w:rsidP="009469FE">
      <w:pPr>
        <w:pStyle w:val="Corpodetexto"/>
        <w:spacing w:before="15" w:line="276" w:lineRule="auto"/>
        <w:ind w:right="145"/>
        <w:jc w:val="both"/>
        <w:rPr>
          <w:w w:val="95"/>
          <w:lang w:val="pt-BR"/>
        </w:rPr>
      </w:pPr>
    </w:p>
    <w:p w:rsidR="006E4795" w:rsidRPr="006E4795" w:rsidRDefault="006E4795" w:rsidP="009469FE">
      <w:pPr>
        <w:pStyle w:val="Corpodetexto"/>
        <w:spacing w:before="15" w:line="276" w:lineRule="auto"/>
        <w:ind w:right="145"/>
        <w:jc w:val="both"/>
        <w:rPr>
          <w:b/>
          <w:w w:val="95"/>
          <w:lang w:val="pt-BR"/>
        </w:rPr>
      </w:pPr>
      <w:r w:rsidRPr="006E4795">
        <w:rPr>
          <w:b/>
          <w:w w:val="95"/>
          <w:lang w:val="pt-BR"/>
        </w:rPr>
        <w:t>1.1 DA VALIDADE</w:t>
      </w:r>
    </w:p>
    <w:p w:rsidR="00BD4F11" w:rsidRPr="00BC6120" w:rsidRDefault="0041753F" w:rsidP="009469FE">
      <w:pPr>
        <w:pStyle w:val="Corpodetexto"/>
        <w:spacing w:before="13" w:line="276" w:lineRule="auto"/>
        <w:ind w:right="147"/>
        <w:jc w:val="both"/>
        <w:rPr>
          <w:lang w:val="pt-BR"/>
        </w:rPr>
      </w:pPr>
      <w:r w:rsidRPr="00BC6120">
        <w:rPr>
          <w:lang w:val="pt-BR"/>
        </w:rPr>
        <w:t>O resultado do Processo Seletivo Simplificado para Ingresso no</w:t>
      </w:r>
      <w:r w:rsidR="00C60C45" w:rsidRPr="00BC6120">
        <w:rPr>
          <w:lang w:val="pt-BR"/>
        </w:rPr>
        <w:t>s</w:t>
      </w:r>
      <w:r w:rsidRPr="00BC6120">
        <w:rPr>
          <w:lang w:val="pt-BR"/>
        </w:rPr>
        <w:t xml:space="preserve"> curso</w:t>
      </w:r>
      <w:r w:rsidR="00C60C45" w:rsidRPr="00BC6120">
        <w:rPr>
          <w:lang w:val="pt-BR"/>
        </w:rPr>
        <w:t>s</w:t>
      </w:r>
      <w:r w:rsidRPr="00BC6120">
        <w:rPr>
          <w:lang w:val="pt-BR"/>
        </w:rPr>
        <w:t xml:space="preserve"> </w:t>
      </w:r>
      <w:r w:rsidR="00EB40CF" w:rsidRPr="00BC6120">
        <w:rPr>
          <w:lang w:val="pt-BR"/>
        </w:rPr>
        <w:t xml:space="preserve">de </w:t>
      </w:r>
      <w:r w:rsidR="00EB40CF" w:rsidRPr="0000507C">
        <w:rPr>
          <w:b/>
          <w:lang w:val="pt-BR"/>
        </w:rPr>
        <w:t>Pós-Graduação em</w:t>
      </w:r>
      <w:r w:rsidR="0000507C">
        <w:rPr>
          <w:b/>
          <w:lang w:val="pt-BR"/>
        </w:rPr>
        <w:t xml:space="preserve"> Línguas Estrangeiras Modernas </w:t>
      </w:r>
      <w:r w:rsidR="0000507C">
        <w:rPr>
          <w:lang w:val="pt-BR"/>
        </w:rPr>
        <w:t xml:space="preserve">e </w:t>
      </w:r>
      <w:r w:rsidR="0000507C">
        <w:rPr>
          <w:b/>
          <w:lang w:val="pt-BR"/>
        </w:rPr>
        <w:t>em</w:t>
      </w:r>
      <w:r w:rsidR="00EB40CF" w:rsidRPr="0000507C">
        <w:rPr>
          <w:b/>
          <w:lang w:val="pt-BR"/>
        </w:rPr>
        <w:t xml:space="preserve"> Ensino de Língua Portuguesa como 2ª Língua para Surdos</w:t>
      </w:r>
      <w:r w:rsidRPr="00BC6120">
        <w:rPr>
          <w:lang w:val="pt-BR"/>
        </w:rPr>
        <w:t>, na modalidade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a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distância,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previsto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neste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Edital,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será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válido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apenas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para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preenchimento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vagas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ofertadas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para</w:t>
      </w:r>
      <w:r w:rsidR="0094051D" w:rsidRPr="00BC6120">
        <w:rPr>
          <w:lang w:val="pt-BR"/>
        </w:rPr>
        <w:t xml:space="preserve"> </w:t>
      </w:r>
      <w:r w:rsidRPr="00BC6120">
        <w:rPr>
          <w:b/>
          <w:lang w:val="pt-BR"/>
        </w:rPr>
        <w:t xml:space="preserve">o </w:t>
      </w:r>
      <w:r w:rsidR="000479D0" w:rsidRPr="00BC6120">
        <w:rPr>
          <w:b/>
          <w:lang w:val="pt-BR"/>
        </w:rPr>
        <w:t>primeiro</w:t>
      </w:r>
      <w:r w:rsidR="0094051D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semestre</w:t>
      </w:r>
      <w:r w:rsidR="0094051D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do</w:t>
      </w:r>
      <w:r w:rsidR="0094051D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ano</w:t>
      </w:r>
      <w:r w:rsidR="0094051D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letivo</w:t>
      </w:r>
      <w:r w:rsidR="0094051D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de</w:t>
      </w:r>
      <w:r w:rsidR="0094051D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201</w:t>
      </w:r>
      <w:r w:rsidR="000479D0" w:rsidRPr="00BC6120">
        <w:rPr>
          <w:b/>
          <w:lang w:val="pt-BR"/>
        </w:rPr>
        <w:t>9</w:t>
      </w:r>
      <w:r w:rsidR="00C60C45" w:rsidRPr="00BC6120">
        <w:rPr>
          <w:lang w:val="pt-BR"/>
        </w:rPr>
        <w:t>,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nos</w:t>
      </w:r>
      <w:r w:rsidR="0094051D" w:rsidRPr="00BC6120">
        <w:rPr>
          <w:lang w:val="pt-BR"/>
        </w:rPr>
        <w:t xml:space="preserve"> </w:t>
      </w:r>
      <w:bookmarkStart w:id="1" w:name="_Hlk528091589"/>
      <w:r w:rsidRPr="00BC6120">
        <w:rPr>
          <w:lang w:val="pt-BR"/>
        </w:rPr>
        <w:t>polos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descritos</w:t>
      </w:r>
      <w:r w:rsidR="0094051D" w:rsidRPr="00BC6120">
        <w:rPr>
          <w:lang w:val="pt-BR"/>
        </w:rPr>
        <w:t xml:space="preserve"> </w:t>
      </w:r>
      <w:r w:rsidR="00926B22" w:rsidRPr="00BC6120">
        <w:rPr>
          <w:lang w:val="pt-BR"/>
        </w:rPr>
        <w:t>em quadro adiante apresentado</w:t>
      </w:r>
      <w:bookmarkEnd w:id="1"/>
      <w:r w:rsidRPr="00BC6120">
        <w:rPr>
          <w:lang w:val="pt-BR"/>
        </w:rPr>
        <w:t>.</w:t>
      </w:r>
    </w:p>
    <w:p w:rsidR="00C60C45" w:rsidRPr="00A32D9C" w:rsidRDefault="00C60C45" w:rsidP="009469FE">
      <w:pPr>
        <w:pStyle w:val="Corpodetexto"/>
        <w:spacing w:before="13" w:line="276" w:lineRule="auto"/>
        <w:ind w:right="147"/>
        <w:jc w:val="both"/>
        <w:rPr>
          <w:lang w:val="pt-BR"/>
        </w:rPr>
      </w:pPr>
    </w:p>
    <w:p w:rsidR="00BD4F11" w:rsidRPr="00BC6120" w:rsidRDefault="00A32D9C" w:rsidP="009469FE">
      <w:pPr>
        <w:pStyle w:val="Corpodetexto"/>
        <w:spacing w:before="15" w:line="276" w:lineRule="auto"/>
        <w:ind w:right="145"/>
        <w:jc w:val="both"/>
        <w:rPr>
          <w:b/>
          <w:lang w:val="pt-BR"/>
        </w:rPr>
      </w:pPr>
      <w:r w:rsidRPr="00BC6120">
        <w:rPr>
          <w:b/>
          <w:lang w:val="pt-BR"/>
        </w:rPr>
        <w:t xml:space="preserve">1.2 </w:t>
      </w:r>
      <w:r w:rsidR="0041753F" w:rsidRPr="00BC6120">
        <w:rPr>
          <w:b/>
          <w:lang w:val="pt-BR"/>
        </w:rPr>
        <w:t>DO</w:t>
      </w:r>
      <w:r w:rsidR="0094051D" w:rsidRPr="00BC6120">
        <w:rPr>
          <w:b/>
          <w:lang w:val="pt-BR"/>
        </w:rPr>
        <w:t xml:space="preserve"> </w:t>
      </w:r>
      <w:r w:rsidR="0041753F" w:rsidRPr="00BC6120">
        <w:rPr>
          <w:b/>
          <w:lang w:val="pt-BR"/>
        </w:rPr>
        <w:t>CURSO,</w:t>
      </w:r>
      <w:r w:rsidR="0094051D" w:rsidRPr="00BC6120">
        <w:rPr>
          <w:b/>
          <w:lang w:val="pt-BR"/>
        </w:rPr>
        <w:t xml:space="preserve"> </w:t>
      </w:r>
      <w:r w:rsidR="0041753F" w:rsidRPr="00BC6120">
        <w:rPr>
          <w:b/>
          <w:lang w:val="pt-BR"/>
        </w:rPr>
        <w:t>DAS</w:t>
      </w:r>
      <w:r w:rsidR="0094051D" w:rsidRPr="00BC6120">
        <w:rPr>
          <w:b/>
          <w:lang w:val="pt-BR"/>
        </w:rPr>
        <w:t xml:space="preserve"> </w:t>
      </w:r>
      <w:r w:rsidR="0041753F" w:rsidRPr="00BC6120">
        <w:rPr>
          <w:b/>
          <w:lang w:val="pt-BR"/>
        </w:rPr>
        <w:t>VAGAS</w:t>
      </w:r>
      <w:r w:rsidR="0094051D" w:rsidRPr="00BC6120">
        <w:rPr>
          <w:b/>
          <w:lang w:val="pt-BR"/>
        </w:rPr>
        <w:t xml:space="preserve"> </w:t>
      </w:r>
      <w:r w:rsidR="0041753F" w:rsidRPr="00BC6120">
        <w:rPr>
          <w:b/>
          <w:lang w:val="pt-BR"/>
        </w:rPr>
        <w:t>E</w:t>
      </w:r>
      <w:r w:rsidR="0094051D" w:rsidRPr="00BC6120">
        <w:rPr>
          <w:b/>
          <w:lang w:val="pt-BR"/>
        </w:rPr>
        <w:t xml:space="preserve"> </w:t>
      </w:r>
      <w:r w:rsidR="0041753F" w:rsidRPr="00BC6120">
        <w:rPr>
          <w:b/>
          <w:lang w:val="pt-BR"/>
        </w:rPr>
        <w:t>DO</w:t>
      </w:r>
      <w:r w:rsidR="0094051D" w:rsidRPr="00BC6120">
        <w:rPr>
          <w:b/>
          <w:lang w:val="pt-BR"/>
        </w:rPr>
        <w:t xml:space="preserve"> </w:t>
      </w:r>
      <w:r w:rsidR="0041753F" w:rsidRPr="00BC6120">
        <w:rPr>
          <w:b/>
          <w:lang w:val="pt-BR"/>
        </w:rPr>
        <w:t>PÚBLICO-ALVO</w:t>
      </w:r>
    </w:p>
    <w:p w:rsidR="00BD4F11" w:rsidRPr="00A32D9C" w:rsidRDefault="00A32D9C" w:rsidP="009469FE">
      <w:pPr>
        <w:tabs>
          <w:tab w:val="left" w:pos="1150"/>
        </w:tabs>
        <w:spacing w:before="12" w:line="276" w:lineRule="auto"/>
        <w:ind w:right="146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1.2.1 </w:t>
      </w:r>
      <w:r w:rsidR="0041753F" w:rsidRPr="00BC6120">
        <w:rPr>
          <w:sz w:val="20"/>
          <w:szCs w:val="20"/>
          <w:lang w:val="pt-BR"/>
        </w:rPr>
        <w:t>O</w:t>
      </w:r>
      <w:r w:rsidR="00C60C45" w:rsidRPr="00BC6120">
        <w:rPr>
          <w:sz w:val="20"/>
          <w:szCs w:val="20"/>
          <w:lang w:val="pt-BR"/>
        </w:rPr>
        <w:t>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curso</w:t>
      </w:r>
      <w:r w:rsidR="00C60C45" w:rsidRPr="00BC6120">
        <w:rPr>
          <w:sz w:val="20"/>
          <w:szCs w:val="20"/>
          <w:lang w:val="pt-BR"/>
        </w:rPr>
        <w:t>s</w:t>
      </w:r>
      <w:r w:rsidR="0094051D" w:rsidRPr="00BC6120">
        <w:rPr>
          <w:sz w:val="20"/>
          <w:szCs w:val="20"/>
          <w:lang w:val="pt-BR"/>
        </w:rPr>
        <w:t xml:space="preserve"> </w:t>
      </w:r>
      <w:r w:rsidR="00EB40CF" w:rsidRPr="00BC6120">
        <w:rPr>
          <w:sz w:val="20"/>
          <w:szCs w:val="20"/>
          <w:lang w:val="pt-BR"/>
        </w:rPr>
        <w:t xml:space="preserve">de </w:t>
      </w:r>
      <w:r w:rsidR="00EB40CF" w:rsidRPr="00BC6120">
        <w:rPr>
          <w:b/>
          <w:sz w:val="20"/>
          <w:szCs w:val="20"/>
          <w:lang w:val="pt-BR"/>
        </w:rPr>
        <w:t>Pós-Graduação em</w:t>
      </w:r>
      <w:r w:rsidR="00EB40CF" w:rsidRPr="00BC6120">
        <w:rPr>
          <w:sz w:val="20"/>
          <w:szCs w:val="20"/>
          <w:lang w:val="pt-BR"/>
        </w:rPr>
        <w:t xml:space="preserve"> </w:t>
      </w:r>
      <w:r w:rsidR="00EB40CF" w:rsidRPr="00BC6120">
        <w:rPr>
          <w:b/>
          <w:sz w:val="20"/>
          <w:szCs w:val="20"/>
          <w:lang w:val="pt-BR"/>
        </w:rPr>
        <w:t>Línguas Estrangeiras Modernas</w:t>
      </w:r>
      <w:r w:rsidR="00EB40CF" w:rsidRPr="00BC6120">
        <w:rPr>
          <w:sz w:val="20"/>
          <w:szCs w:val="20"/>
          <w:lang w:val="pt-BR"/>
        </w:rPr>
        <w:t xml:space="preserve"> e</w:t>
      </w:r>
      <w:r w:rsidR="00C60C45" w:rsidRPr="00BC6120">
        <w:rPr>
          <w:sz w:val="20"/>
          <w:szCs w:val="20"/>
          <w:lang w:val="pt-BR"/>
        </w:rPr>
        <w:t xml:space="preserve"> </w:t>
      </w:r>
      <w:r w:rsidR="000479D0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EB40CF" w:rsidRPr="00BC6120">
        <w:rPr>
          <w:b/>
          <w:sz w:val="20"/>
          <w:szCs w:val="20"/>
          <w:lang w:val="pt-BR"/>
        </w:rPr>
        <w:t>Ensino de Língua Portuguesa como 2ª Língua para Surdos</w:t>
      </w:r>
      <w:r w:rsidR="0041753F" w:rsidRPr="00BC6120">
        <w:rPr>
          <w:sz w:val="20"/>
          <w:szCs w:val="20"/>
          <w:lang w:val="pt-BR"/>
        </w:rPr>
        <w:t>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modalidade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distância,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é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inteira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responsabilidade 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Instituto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Federal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Educação,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Ciência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Tecnologia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Paraíba-IFPB,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será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desenvolvido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pela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própria Instituição</w:t>
      </w:r>
      <w:r w:rsidR="0041753F" w:rsidRPr="00A32D9C">
        <w:rPr>
          <w:sz w:val="20"/>
          <w:szCs w:val="20"/>
          <w:lang w:val="pt-BR"/>
        </w:rPr>
        <w:t>.</w:t>
      </w:r>
    </w:p>
    <w:p w:rsidR="00A32D9C" w:rsidRDefault="00A32D9C" w:rsidP="009469FE">
      <w:pPr>
        <w:tabs>
          <w:tab w:val="left" w:pos="851"/>
        </w:tabs>
        <w:spacing w:before="1" w:line="276" w:lineRule="auto"/>
        <w:jc w:val="both"/>
        <w:rPr>
          <w:sz w:val="20"/>
          <w:szCs w:val="20"/>
          <w:lang w:val="pt-BR"/>
        </w:rPr>
      </w:pPr>
    </w:p>
    <w:p w:rsidR="00BD4F11" w:rsidRPr="00BC6120" w:rsidRDefault="00A32D9C" w:rsidP="009469FE">
      <w:pPr>
        <w:tabs>
          <w:tab w:val="left" w:pos="851"/>
        </w:tabs>
        <w:spacing w:before="1"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1.2.1.1 </w:t>
      </w:r>
      <w:r w:rsidR="00052878" w:rsidRPr="00BC6120">
        <w:rPr>
          <w:sz w:val="20"/>
          <w:szCs w:val="20"/>
          <w:lang w:val="pt-BR"/>
        </w:rPr>
        <w:t>Para o curso de</w:t>
      </w:r>
      <w:r w:rsidR="00052878" w:rsidRPr="00A32D9C">
        <w:rPr>
          <w:sz w:val="20"/>
          <w:szCs w:val="20"/>
          <w:lang w:val="pt-BR"/>
        </w:rPr>
        <w:t xml:space="preserve"> </w:t>
      </w:r>
      <w:r w:rsidR="000479D0" w:rsidRPr="00BC6120">
        <w:rPr>
          <w:sz w:val="20"/>
          <w:szCs w:val="20"/>
          <w:lang w:val="pt-BR"/>
        </w:rPr>
        <w:t>Pós-Graduação em Línguas Estrangeiras Modernas</w:t>
      </w:r>
      <w:r w:rsidR="0094051D" w:rsidRPr="00BC6120">
        <w:rPr>
          <w:sz w:val="20"/>
          <w:szCs w:val="20"/>
          <w:lang w:val="pt-BR"/>
        </w:rPr>
        <w:t xml:space="preserve"> </w:t>
      </w:r>
      <w:r w:rsidR="000479D0" w:rsidRPr="00BC6120">
        <w:rPr>
          <w:sz w:val="20"/>
          <w:szCs w:val="20"/>
          <w:lang w:val="pt-BR"/>
        </w:rPr>
        <w:t xml:space="preserve">serão ofertadas </w:t>
      </w:r>
      <w:r w:rsidR="000479D0" w:rsidRPr="00BC6120">
        <w:rPr>
          <w:b/>
          <w:sz w:val="20"/>
          <w:szCs w:val="20"/>
          <w:lang w:val="pt-BR"/>
        </w:rPr>
        <w:t>175 (cento e setenta e cinco) vagas</w:t>
      </w:r>
      <w:r w:rsidR="000479D0" w:rsidRPr="00BC6120">
        <w:rPr>
          <w:sz w:val="20"/>
          <w:szCs w:val="20"/>
          <w:lang w:val="pt-BR"/>
        </w:rPr>
        <w:t>. Para o</w:t>
      </w:r>
      <w:r w:rsidR="00C60C45" w:rsidRPr="00BC6120">
        <w:rPr>
          <w:sz w:val="20"/>
          <w:szCs w:val="20"/>
          <w:lang w:val="pt-BR"/>
        </w:rPr>
        <w:t xml:space="preserve"> curso</w:t>
      </w:r>
      <w:r w:rsidR="000479D0" w:rsidRPr="00BC6120">
        <w:rPr>
          <w:sz w:val="20"/>
          <w:szCs w:val="20"/>
          <w:lang w:val="pt-BR"/>
        </w:rPr>
        <w:t xml:space="preserve"> de</w:t>
      </w:r>
      <w:r w:rsidR="0094051D" w:rsidRPr="00BC6120">
        <w:rPr>
          <w:sz w:val="20"/>
          <w:szCs w:val="20"/>
          <w:lang w:val="pt-BR"/>
        </w:rPr>
        <w:t xml:space="preserve"> </w:t>
      </w:r>
      <w:r w:rsidR="00052878" w:rsidRPr="00BC6120">
        <w:rPr>
          <w:sz w:val="20"/>
          <w:szCs w:val="20"/>
          <w:lang w:val="pt-BR"/>
        </w:rPr>
        <w:t>Ensino de Língua Portuguesa como 2ª Língua para Surdos</w:t>
      </w:r>
      <w:r w:rsidR="000479D0" w:rsidRPr="00BC6120">
        <w:rPr>
          <w:sz w:val="20"/>
          <w:szCs w:val="20"/>
          <w:lang w:val="pt-BR"/>
        </w:rPr>
        <w:t>,</w:t>
      </w:r>
      <w:r w:rsidR="0094051D" w:rsidRPr="00BC6120">
        <w:rPr>
          <w:sz w:val="20"/>
          <w:szCs w:val="20"/>
          <w:lang w:val="pt-BR"/>
        </w:rPr>
        <w:t xml:space="preserve"> </w:t>
      </w:r>
      <w:r w:rsidR="00052878" w:rsidRPr="00BC6120">
        <w:rPr>
          <w:b/>
          <w:sz w:val="20"/>
          <w:szCs w:val="20"/>
          <w:lang w:val="pt-BR"/>
        </w:rPr>
        <w:t>165</w:t>
      </w:r>
      <w:r w:rsidR="00DB7F6C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(</w:t>
      </w:r>
      <w:r w:rsidR="004534FC" w:rsidRPr="00BC6120">
        <w:rPr>
          <w:b/>
          <w:sz w:val="20"/>
          <w:szCs w:val="20"/>
          <w:lang w:val="pt-BR"/>
        </w:rPr>
        <w:t>cento e sessenta e cinco</w:t>
      </w:r>
      <w:r w:rsidR="0041753F" w:rsidRPr="00BC6120">
        <w:rPr>
          <w:b/>
          <w:sz w:val="20"/>
          <w:szCs w:val="20"/>
          <w:lang w:val="pt-BR"/>
        </w:rPr>
        <w:t>)</w:t>
      </w:r>
      <w:r w:rsidR="0094051D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vagas</w:t>
      </w:r>
      <w:r w:rsidR="0094051D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no</w:t>
      </w:r>
      <w:r w:rsidR="0094051D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total</w:t>
      </w:r>
      <w:r w:rsidR="004534FC" w:rsidRPr="00BC6120">
        <w:rPr>
          <w:sz w:val="20"/>
          <w:szCs w:val="20"/>
          <w:lang w:val="pt-BR"/>
        </w:rPr>
        <w:t>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conforme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especificado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seguir:</w:t>
      </w:r>
    </w:p>
    <w:p w:rsidR="00BC6120" w:rsidRPr="00A32D9C" w:rsidRDefault="00BC6120" w:rsidP="009469FE">
      <w:pPr>
        <w:pStyle w:val="Corpodetexto"/>
        <w:spacing w:before="10" w:line="276" w:lineRule="auto"/>
        <w:rPr>
          <w:lang w:val="pt-BR"/>
        </w:rPr>
      </w:pPr>
    </w:p>
    <w:tbl>
      <w:tblPr>
        <w:tblStyle w:val="TableNormal"/>
        <w:tblW w:w="105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134"/>
        <w:gridCol w:w="1276"/>
        <w:gridCol w:w="1559"/>
        <w:gridCol w:w="1418"/>
        <w:gridCol w:w="1721"/>
      </w:tblGrid>
      <w:tr w:rsidR="008D6018" w:rsidRPr="009469FE" w:rsidTr="0055564F">
        <w:trPr>
          <w:trHeight w:val="591"/>
        </w:trPr>
        <w:tc>
          <w:tcPr>
            <w:tcW w:w="1701" w:type="dxa"/>
            <w:vMerge w:val="restart"/>
            <w:shd w:val="clear" w:color="auto" w:fill="C2D69B" w:themeFill="accent3" w:themeFillTint="99"/>
          </w:tcPr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</w:p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Curso</w:t>
            </w:r>
          </w:p>
        </w:tc>
        <w:tc>
          <w:tcPr>
            <w:tcW w:w="1701" w:type="dxa"/>
            <w:vMerge w:val="restart"/>
            <w:shd w:val="clear" w:color="auto" w:fill="C2D69B" w:themeFill="accent3" w:themeFillTint="99"/>
          </w:tcPr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jc w:val="left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Polo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  <w:vAlign w:val="center"/>
          </w:tcPr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Ampla</w:t>
            </w:r>
            <w:r w:rsidR="0066447C" w:rsidRPr="00BC612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C6120">
              <w:rPr>
                <w:b/>
                <w:sz w:val="20"/>
                <w:szCs w:val="20"/>
                <w:lang w:val="pt-BR"/>
              </w:rPr>
              <w:t>Concorrência</w:t>
            </w:r>
          </w:p>
        </w:tc>
        <w:tc>
          <w:tcPr>
            <w:tcW w:w="1559" w:type="dxa"/>
            <w:vMerge w:val="restart"/>
            <w:shd w:val="clear" w:color="auto" w:fill="C2D69B" w:themeFill="accent3" w:themeFillTint="99"/>
            <w:vAlign w:val="center"/>
          </w:tcPr>
          <w:p w:rsidR="001856F8" w:rsidRPr="00BC6120" w:rsidRDefault="001856F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</w:p>
          <w:p w:rsidR="00A32D9C" w:rsidRPr="00BC6120" w:rsidRDefault="008D601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Cotas</w:t>
            </w:r>
            <w:r w:rsidR="0066447C" w:rsidRPr="00BC612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C6120">
              <w:rPr>
                <w:b/>
                <w:sz w:val="20"/>
                <w:szCs w:val="20"/>
                <w:lang w:val="pt-BR"/>
              </w:rPr>
              <w:t xml:space="preserve">para </w:t>
            </w:r>
            <w:proofErr w:type="spellStart"/>
            <w:r w:rsidR="001856F8" w:rsidRPr="00BC6120">
              <w:rPr>
                <w:b/>
                <w:sz w:val="20"/>
                <w:szCs w:val="20"/>
                <w:lang w:val="pt-BR"/>
              </w:rPr>
              <w:t>P</w:t>
            </w:r>
            <w:r w:rsidRPr="00BC6120">
              <w:rPr>
                <w:b/>
                <w:sz w:val="20"/>
                <w:szCs w:val="20"/>
                <w:lang w:val="pt-BR"/>
              </w:rPr>
              <w:t>cD</w:t>
            </w:r>
            <w:proofErr w:type="spellEnd"/>
            <w:r w:rsidRPr="00BC6120">
              <w:rPr>
                <w:b/>
                <w:sz w:val="20"/>
                <w:szCs w:val="20"/>
                <w:lang w:val="pt-BR"/>
              </w:rPr>
              <w:t>*</w:t>
            </w:r>
          </w:p>
          <w:p w:rsidR="008D6018" w:rsidRPr="00BC6120" w:rsidRDefault="00A32D9C" w:rsidP="00BC6120">
            <w:pPr>
              <w:pStyle w:val="TableParagraph"/>
              <w:spacing w:before="1" w:line="276" w:lineRule="auto"/>
              <w:ind w:left="89" w:right="73" w:hanging="22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(Pessoa</w:t>
            </w:r>
            <w:r w:rsidR="001856F8" w:rsidRPr="00BC6120">
              <w:rPr>
                <w:b/>
                <w:sz w:val="20"/>
                <w:szCs w:val="20"/>
                <w:lang w:val="pt-BR"/>
              </w:rPr>
              <w:t>s</w:t>
            </w:r>
            <w:r w:rsidRPr="00BC6120">
              <w:rPr>
                <w:b/>
                <w:sz w:val="20"/>
                <w:szCs w:val="20"/>
                <w:lang w:val="pt-BR"/>
              </w:rPr>
              <w:t xml:space="preserve"> com Deficiência)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6308EF" w:rsidRPr="00BC6120" w:rsidRDefault="006308EF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Candidatos autodeclarados (negros,</w:t>
            </w:r>
            <w:r w:rsidR="00824879" w:rsidRPr="00BC6120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C6120">
              <w:rPr>
                <w:b/>
                <w:sz w:val="20"/>
                <w:szCs w:val="20"/>
                <w:lang w:val="pt-BR"/>
              </w:rPr>
              <w:t>pardos ou indígenas)</w:t>
            </w:r>
          </w:p>
        </w:tc>
        <w:tc>
          <w:tcPr>
            <w:tcW w:w="1721" w:type="dxa"/>
            <w:vMerge w:val="restart"/>
            <w:shd w:val="clear" w:color="auto" w:fill="C2D69B" w:themeFill="accent3" w:themeFillTint="99"/>
            <w:vAlign w:val="center"/>
          </w:tcPr>
          <w:p w:rsidR="001856F8" w:rsidRPr="00BC6120" w:rsidRDefault="008D601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 xml:space="preserve">TOTAL DE </w:t>
            </w:r>
          </w:p>
          <w:p w:rsidR="008D6018" w:rsidRPr="00BC6120" w:rsidRDefault="008D6018" w:rsidP="00BC6120">
            <w:pPr>
              <w:pStyle w:val="TableParagraph"/>
              <w:spacing w:before="1" w:line="276" w:lineRule="auto"/>
              <w:ind w:left="89" w:right="73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VAGAS</w:t>
            </w:r>
          </w:p>
        </w:tc>
      </w:tr>
      <w:tr w:rsidR="00916979" w:rsidRPr="009469FE" w:rsidTr="0055564F">
        <w:trPr>
          <w:trHeight w:val="488"/>
        </w:trPr>
        <w:tc>
          <w:tcPr>
            <w:tcW w:w="1701" w:type="dxa"/>
            <w:vMerge/>
            <w:tcBorders>
              <w:top w:val="nil"/>
            </w:tcBorders>
          </w:tcPr>
          <w:p w:rsidR="00916979" w:rsidRPr="009469FE" w:rsidRDefault="00916979" w:rsidP="009469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16979" w:rsidRPr="009469FE" w:rsidRDefault="00916979" w:rsidP="009469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916979" w:rsidRPr="009469FE" w:rsidRDefault="00916979" w:rsidP="009469FE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9469FE">
              <w:rPr>
                <w:b/>
                <w:w w:val="95"/>
                <w:sz w:val="20"/>
                <w:szCs w:val="20"/>
              </w:rPr>
              <w:t>Grup</w:t>
            </w:r>
            <w:r w:rsidRPr="009469FE">
              <w:rPr>
                <w:b/>
                <w:w w:val="105"/>
                <w:sz w:val="20"/>
                <w:szCs w:val="20"/>
              </w:rPr>
              <w:t>o1**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916979" w:rsidRPr="009469FE" w:rsidRDefault="00916979" w:rsidP="009469FE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9469FE">
              <w:rPr>
                <w:b/>
                <w:w w:val="95"/>
                <w:sz w:val="20"/>
                <w:szCs w:val="20"/>
              </w:rPr>
              <w:t>Grupo</w:t>
            </w:r>
            <w:r w:rsidRPr="009469FE">
              <w:rPr>
                <w:b/>
                <w:w w:val="120"/>
                <w:sz w:val="20"/>
                <w:szCs w:val="20"/>
              </w:rPr>
              <w:t>2***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16979" w:rsidRPr="009469FE" w:rsidRDefault="00916979" w:rsidP="009469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6979" w:rsidRPr="009469FE" w:rsidRDefault="00916979" w:rsidP="009469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916979" w:rsidRPr="009469FE" w:rsidRDefault="00916979" w:rsidP="009469F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16979" w:rsidRPr="009469FE" w:rsidTr="00937EE2">
        <w:trPr>
          <w:trHeight w:val="244"/>
        </w:trPr>
        <w:tc>
          <w:tcPr>
            <w:tcW w:w="1701" w:type="dxa"/>
            <w:vMerge w:val="restart"/>
          </w:tcPr>
          <w:p w:rsidR="00916979" w:rsidRPr="00BC6120" w:rsidRDefault="00916979" w:rsidP="009469FE">
            <w:pPr>
              <w:pStyle w:val="TableParagraph"/>
              <w:spacing w:before="179" w:line="276" w:lineRule="auto"/>
              <w:ind w:left="206" w:right="145"/>
              <w:jc w:val="left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Pós-Graduação no Ensino de Língua Portuguesa</w:t>
            </w:r>
            <w:r w:rsidR="00C60C45" w:rsidRPr="00BC6120">
              <w:rPr>
                <w:sz w:val="20"/>
                <w:szCs w:val="20"/>
                <w:lang w:val="pt-BR"/>
              </w:rPr>
              <w:t xml:space="preserve"> como</w:t>
            </w:r>
            <w:r w:rsidRPr="00BC6120">
              <w:rPr>
                <w:sz w:val="20"/>
                <w:szCs w:val="20"/>
                <w:lang w:val="pt-BR"/>
              </w:rPr>
              <w:t xml:space="preserve"> 2ª Língua para Surdos</w:t>
            </w:r>
          </w:p>
        </w:tc>
        <w:tc>
          <w:tcPr>
            <w:tcW w:w="1701" w:type="dxa"/>
          </w:tcPr>
          <w:p w:rsidR="00916979" w:rsidRPr="00BC6120" w:rsidRDefault="0055564F" w:rsidP="009469FE">
            <w:pPr>
              <w:pStyle w:val="TableParagraph"/>
              <w:spacing w:before="1" w:line="276" w:lineRule="auto"/>
              <w:ind w:left="89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Alagoa Grande</w:t>
            </w:r>
          </w:p>
        </w:tc>
        <w:tc>
          <w:tcPr>
            <w:tcW w:w="1134" w:type="dxa"/>
          </w:tcPr>
          <w:p w:rsidR="00916979" w:rsidRPr="00BC6120" w:rsidRDefault="0066447C" w:rsidP="009469FE">
            <w:pPr>
              <w:pStyle w:val="TableParagraph"/>
              <w:spacing w:before="1" w:line="276" w:lineRule="auto"/>
              <w:ind w:left="218" w:right="20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276" w:type="dxa"/>
          </w:tcPr>
          <w:p w:rsidR="00916979" w:rsidRPr="00BC6120" w:rsidRDefault="0066447C" w:rsidP="009469FE">
            <w:pPr>
              <w:pStyle w:val="TableParagraph"/>
              <w:spacing w:before="1" w:line="276" w:lineRule="auto"/>
              <w:ind w:left="1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916979" w:rsidRPr="00BC6120" w:rsidRDefault="00916979" w:rsidP="009469FE">
            <w:pPr>
              <w:pStyle w:val="TableParagraph"/>
              <w:spacing w:before="1" w:line="276" w:lineRule="auto"/>
              <w:ind w:left="14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916979" w:rsidRPr="00BC6120" w:rsidRDefault="0066447C" w:rsidP="009469FE">
            <w:pPr>
              <w:pStyle w:val="TableParagraph"/>
              <w:spacing w:before="1" w:line="276" w:lineRule="auto"/>
              <w:ind w:left="14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916979" w:rsidRPr="00BC6120" w:rsidRDefault="00916979" w:rsidP="009469FE">
            <w:pPr>
              <w:pStyle w:val="TableParagraph"/>
              <w:spacing w:before="1" w:line="276" w:lineRule="auto"/>
              <w:ind w:left="666" w:right="651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33</w:t>
            </w:r>
          </w:p>
        </w:tc>
      </w:tr>
      <w:tr w:rsidR="0066447C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66447C" w:rsidRPr="00BC6120" w:rsidRDefault="0066447C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6447C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Duas estradas</w:t>
            </w:r>
          </w:p>
        </w:tc>
        <w:tc>
          <w:tcPr>
            <w:tcW w:w="1134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218" w:right="20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276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1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14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66447C" w:rsidRPr="00BC6120" w:rsidRDefault="0066447C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666" w:right="651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33</w:t>
            </w:r>
          </w:p>
        </w:tc>
      </w:tr>
      <w:tr w:rsidR="0066447C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66447C" w:rsidRPr="00BC6120" w:rsidRDefault="0066447C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6447C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 xml:space="preserve">João Pessoa </w:t>
            </w:r>
          </w:p>
        </w:tc>
        <w:tc>
          <w:tcPr>
            <w:tcW w:w="1134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218" w:right="20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276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1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14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66447C" w:rsidRPr="00BC6120" w:rsidRDefault="0066447C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666" w:right="651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33</w:t>
            </w:r>
          </w:p>
        </w:tc>
      </w:tr>
      <w:tr w:rsidR="0066447C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66447C" w:rsidRPr="00BC6120" w:rsidRDefault="0066447C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66447C" w:rsidRPr="00BC6120" w:rsidRDefault="0055564F" w:rsidP="009469FE">
            <w:pPr>
              <w:pStyle w:val="TableParagraph"/>
              <w:spacing w:line="276" w:lineRule="auto"/>
              <w:ind w:left="84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Livramento</w:t>
            </w:r>
          </w:p>
        </w:tc>
        <w:tc>
          <w:tcPr>
            <w:tcW w:w="1134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218" w:right="20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276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1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14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66447C" w:rsidRPr="00BC6120" w:rsidRDefault="0066447C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666" w:right="651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33</w:t>
            </w:r>
          </w:p>
        </w:tc>
      </w:tr>
      <w:tr w:rsidR="0066447C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66447C" w:rsidRPr="00BC6120" w:rsidRDefault="0066447C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ind w:left="84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Mari</w:t>
            </w:r>
          </w:p>
        </w:tc>
        <w:tc>
          <w:tcPr>
            <w:tcW w:w="1134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218" w:right="20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276" w:type="dxa"/>
          </w:tcPr>
          <w:p w:rsidR="0066447C" w:rsidRPr="00BC6120" w:rsidRDefault="0066447C" w:rsidP="009469FE">
            <w:pPr>
              <w:pStyle w:val="TableParagraph"/>
              <w:spacing w:before="1" w:line="276" w:lineRule="auto"/>
              <w:ind w:left="16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14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66447C" w:rsidRPr="00BC6120" w:rsidRDefault="0066447C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66447C" w:rsidRPr="00BC6120" w:rsidRDefault="0066447C" w:rsidP="009469FE">
            <w:pPr>
              <w:pStyle w:val="TableParagraph"/>
              <w:spacing w:line="276" w:lineRule="auto"/>
              <w:ind w:left="666" w:right="651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33</w:t>
            </w:r>
          </w:p>
        </w:tc>
      </w:tr>
      <w:tr w:rsidR="00937EE2" w:rsidRPr="009469FE" w:rsidTr="00937EE2">
        <w:trPr>
          <w:trHeight w:val="244"/>
        </w:trPr>
        <w:tc>
          <w:tcPr>
            <w:tcW w:w="10510" w:type="dxa"/>
            <w:gridSpan w:val="7"/>
            <w:tcBorders>
              <w:top w:val="nil"/>
            </w:tcBorders>
            <w:shd w:val="clear" w:color="auto" w:fill="C2D69B" w:themeFill="accent3" w:themeFillTint="99"/>
          </w:tcPr>
          <w:p w:rsidR="00937EE2" w:rsidRPr="00BC6120" w:rsidRDefault="00937EE2" w:rsidP="009469FE">
            <w:pPr>
              <w:pStyle w:val="TableParagraph"/>
              <w:spacing w:line="276" w:lineRule="auto"/>
              <w:ind w:left="666" w:right="651"/>
              <w:rPr>
                <w:sz w:val="20"/>
                <w:szCs w:val="20"/>
                <w:lang w:val="pt-BR"/>
              </w:rPr>
            </w:pPr>
          </w:p>
        </w:tc>
      </w:tr>
      <w:tr w:rsidR="0055564F" w:rsidRPr="009469FE" w:rsidTr="00937EE2">
        <w:trPr>
          <w:trHeight w:val="244"/>
        </w:trPr>
        <w:tc>
          <w:tcPr>
            <w:tcW w:w="1701" w:type="dxa"/>
            <w:vMerge w:val="restart"/>
          </w:tcPr>
          <w:p w:rsidR="0055564F" w:rsidRPr="00BC6120" w:rsidRDefault="0055564F" w:rsidP="009469FE">
            <w:pPr>
              <w:pStyle w:val="TableParagraph"/>
              <w:spacing w:before="179" w:line="276" w:lineRule="auto"/>
              <w:ind w:left="206" w:right="145"/>
              <w:jc w:val="left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 xml:space="preserve">Pós-Graduação em Línguas Estrangeiras Modernas </w:t>
            </w:r>
          </w:p>
        </w:tc>
        <w:tc>
          <w:tcPr>
            <w:tcW w:w="1701" w:type="dxa"/>
          </w:tcPr>
          <w:p w:rsidR="0055564F" w:rsidRPr="00BC6120" w:rsidRDefault="0055564F" w:rsidP="009469FE">
            <w:pPr>
              <w:pStyle w:val="TableParagraph"/>
              <w:spacing w:before="1" w:line="276" w:lineRule="auto"/>
              <w:ind w:left="89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Alagoa Grande</w:t>
            </w:r>
          </w:p>
        </w:tc>
        <w:tc>
          <w:tcPr>
            <w:tcW w:w="1134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1276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35</w:t>
            </w:r>
          </w:p>
        </w:tc>
      </w:tr>
      <w:tr w:rsidR="0055564F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55564F" w:rsidRPr="00BC6120" w:rsidRDefault="0055564F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5564F" w:rsidRPr="00BC6120" w:rsidRDefault="0055564F" w:rsidP="009469FE">
            <w:pPr>
              <w:pStyle w:val="TableParagraph"/>
              <w:spacing w:before="1" w:line="276" w:lineRule="auto"/>
              <w:ind w:left="89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 xml:space="preserve">Lucena </w:t>
            </w:r>
          </w:p>
        </w:tc>
        <w:tc>
          <w:tcPr>
            <w:tcW w:w="1134" w:type="dxa"/>
          </w:tcPr>
          <w:p w:rsidR="0055564F" w:rsidRPr="00BC6120" w:rsidRDefault="0055564F" w:rsidP="009469FE">
            <w:pPr>
              <w:pStyle w:val="TableParagraph"/>
              <w:spacing w:before="1"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1276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35</w:t>
            </w:r>
          </w:p>
        </w:tc>
      </w:tr>
      <w:tr w:rsidR="0055564F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55564F" w:rsidRPr="00BC6120" w:rsidRDefault="0055564F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5564F" w:rsidRPr="00BC6120" w:rsidRDefault="0055564F" w:rsidP="009469FE">
            <w:pPr>
              <w:pStyle w:val="TableParagraph"/>
              <w:spacing w:before="1" w:line="276" w:lineRule="auto"/>
              <w:ind w:left="89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Mari</w:t>
            </w:r>
          </w:p>
        </w:tc>
        <w:tc>
          <w:tcPr>
            <w:tcW w:w="1134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1276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35</w:t>
            </w:r>
          </w:p>
        </w:tc>
      </w:tr>
      <w:tr w:rsidR="0055564F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55564F" w:rsidRPr="00BC6120" w:rsidRDefault="0055564F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5564F" w:rsidRPr="00BC6120" w:rsidRDefault="0055564F" w:rsidP="009469FE">
            <w:pPr>
              <w:pStyle w:val="TableParagraph"/>
              <w:spacing w:before="1" w:line="276" w:lineRule="auto"/>
              <w:ind w:left="89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Pombal</w:t>
            </w:r>
          </w:p>
        </w:tc>
        <w:tc>
          <w:tcPr>
            <w:tcW w:w="1134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1276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35</w:t>
            </w:r>
          </w:p>
        </w:tc>
      </w:tr>
      <w:tr w:rsidR="0055564F" w:rsidRPr="009469FE" w:rsidTr="00937EE2">
        <w:trPr>
          <w:trHeight w:val="244"/>
        </w:trPr>
        <w:tc>
          <w:tcPr>
            <w:tcW w:w="1701" w:type="dxa"/>
            <w:vMerge/>
            <w:tcBorders>
              <w:top w:val="nil"/>
            </w:tcBorders>
          </w:tcPr>
          <w:p w:rsidR="0055564F" w:rsidRPr="00BC6120" w:rsidRDefault="0055564F" w:rsidP="009469FE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</w:tcPr>
          <w:p w:rsidR="0055564F" w:rsidRPr="00BC6120" w:rsidRDefault="0055564F" w:rsidP="009469FE">
            <w:pPr>
              <w:pStyle w:val="TableParagraph"/>
              <w:spacing w:before="1" w:line="276" w:lineRule="auto"/>
              <w:ind w:left="89" w:right="73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Taperoá</w:t>
            </w:r>
          </w:p>
        </w:tc>
        <w:tc>
          <w:tcPr>
            <w:tcW w:w="1134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1276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59" w:type="dxa"/>
          </w:tcPr>
          <w:p w:rsidR="0055564F" w:rsidRPr="00BC6120" w:rsidRDefault="0055564F" w:rsidP="009469FE">
            <w:pPr>
              <w:pStyle w:val="TableParagraph"/>
              <w:spacing w:line="276" w:lineRule="auto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418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721" w:type="dxa"/>
          </w:tcPr>
          <w:p w:rsidR="0055564F" w:rsidRPr="00BC6120" w:rsidRDefault="0055564F" w:rsidP="009469FE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35</w:t>
            </w:r>
          </w:p>
        </w:tc>
      </w:tr>
      <w:tr w:rsidR="0055564F" w:rsidRPr="009469FE" w:rsidTr="0055564F">
        <w:trPr>
          <w:trHeight w:val="246"/>
        </w:trPr>
        <w:tc>
          <w:tcPr>
            <w:tcW w:w="8789" w:type="dxa"/>
            <w:gridSpan w:val="6"/>
            <w:shd w:val="clear" w:color="auto" w:fill="C2D69B" w:themeFill="accent3" w:themeFillTint="99"/>
            <w:vAlign w:val="center"/>
          </w:tcPr>
          <w:p w:rsidR="0055564F" w:rsidRPr="006D2BBA" w:rsidRDefault="0055564F" w:rsidP="009469FE">
            <w:pPr>
              <w:pStyle w:val="TableParagraph"/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6D2BBA">
              <w:rPr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721" w:type="dxa"/>
            <w:shd w:val="clear" w:color="auto" w:fill="C2D69B" w:themeFill="accent3" w:themeFillTint="99"/>
            <w:vAlign w:val="center"/>
          </w:tcPr>
          <w:p w:rsidR="0055564F" w:rsidRPr="006D2BBA" w:rsidRDefault="0055564F" w:rsidP="009469FE">
            <w:pPr>
              <w:pStyle w:val="TableParagraph"/>
              <w:spacing w:line="276" w:lineRule="auto"/>
              <w:rPr>
                <w:b/>
                <w:sz w:val="20"/>
                <w:szCs w:val="20"/>
                <w:lang w:val="pt-BR"/>
              </w:rPr>
            </w:pPr>
            <w:r w:rsidRPr="006D2BBA">
              <w:rPr>
                <w:b/>
                <w:sz w:val="20"/>
                <w:szCs w:val="20"/>
                <w:lang w:val="pt-BR"/>
              </w:rPr>
              <w:t>250</w:t>
            </w:r>
          </w:p>
        </w:tc>
      </w:tr>
    </w:tbl>
    <w:p w:rsidR="00BD4F11" w:rsidRPr="00BC6120" w:rsidRDefault="0041753F" w:rsidP="009469FE">
      <w:pPr>
        <w:pStyle w:val="Corpodetexto"/>
        <w:spacing w:before="2" w:line="276" w:lineRule="auto"/>
        <w:ind w:left="112"/>
        <w:jc w:val="both"/>
        <w:rPr>
          <w:lang w:val="pt-BR"/>
        </w:rPr>
      </w:pPr>
      <w:r w:rsidRPr="00BC6120">
        <w:rPr>
          <w:lang w:val="pt-BR"/>
        </w:rPr>
        <w:t>*</w:t>
      </w:r>
      <w:proofErr w:type="spellStart"/>
      <w:r w:rsidRPr="00BC6120">
        <w:rPr>
          <w:lang w:val="pt-BR"/>
        </w:rPr>
        <w:t>PcD</w:t>
      </w:r>
      <w:proofErr w:type="spellEnd"/>
      <w:r w:rsidRPr="00BC6120">
        <w:rPr>
          <w:lang w:val="pt-BR"/>
        </w:rPr>
        <w:t>: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Pessoas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com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Deficiência,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caso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cálculo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vagas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destinadas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às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Pessoas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com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Deficiência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resulte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em</w:t>
      </w:r>
      <w:r w:rsidR="0094051D" w:rsidRPr="00BC6120">
        <w:rPr>
          <w:lang w:val="pt-BR"/>
        </w:rPr>
        <w:t xml:space="preserve"> </w:t>
      </w:r>
      <w:r w:rsidRPr="00BC6120">
        <w:rPr>
          <w:lang w:val="pt-BR"/>
        </w:rPr>
        <w:t>número fracionário,</w:t>
      </w:r>
      <w:r w:rsidR="00C60C45" w:rsidRPr="00BC6120">
        <w:rPr>
          <w:lang w:val="pt-BR"/>
        </w:rPr>
        <w:t xml:space="preserve"> </w:t>
      </w:r>
      <w:r w:rsidRPr="00BC6120">
        <w:rPr>
          <w:lang w:val="pt-BR"/>
        </w:rPr>
        <w:t>este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será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arredondado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para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o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valor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inteiro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imediatamente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superior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(conforme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o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disposto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no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item</w:t>
      </w:r>
      <w:r w:rsidR="00E813BD" w:rsidRPr="00BC6120">
        <w:rPr>
          <w:lang w:val="pt-BR"/>
        </w:rPr>
        <w:t xml:space="preserve"> </w:t>
      </w:r>
      <w:r w:rsidRPr="00BC6120">
        <w:rPr>
          <w:lang w:val="pt-BR"/>
        </w:rPr>
        <w:t>3).</w:t>
      </w:r>
    </w:p>
    <w:p w:rsidR="00BD4F11" w:rsidRPr="00BC6120" w:rsidRDefault="0041753F" w:rsidP="009469FE">
      <w:pPr>
        <w:pStyle w:val="Corpodetexto"/>
        <w:spacing w:line="276" w:lineRule="auto"/>
        <w:ind w:left="112"/>
        <w:jc w:val="both"/>
        <w:rPr>
          <w:lang w:val="pt-BR"/>
        </w:rPr>
      </w:pPr>
      <w:r w:rsidRPr="00BC6120">
        <w:rPr>
          <w:lang w:val="pt-BR"/>
        </w:rPr>
        <w:t xml:space="preserve">**Grupo 1: para os candidatos com nível superior </w:t>
      </w:r>
      <w:r w:rsidR="003D7FE2" w:rsidRPr="00BC6120">
        <w:rPr>
          <w:lang w:val="pt-BR"/>
        </w:rPr>
        <w:t>em</w:t>
      </w:r>
      <w:r w:rsidR="006E56D0" w:rsidRPr="00BC6120">
        <w:rPr>
          <w:lang w:val="pt-BR"/>
        </w:rPr>
        <w:t xml:space="preserve"> Letras</w:t>
      </w:r>
      <w:r w:rsidR="005902E1" w:rsidRPr="00BC6120">
        <w:rPr>
          <w:lang w:val="pt-BR"/>
        </w:rPr>
        <w:t>/</w:t>
      </w:r>
      <w:r w:rsidR="00EB40CF" w:rsidRPr="00BC6120">
        <w:rPr>
          <w:lang w:val="pt-BR"/>
        </w:rPr>
        <w:t>Português</w:t>
      </w:r>
      <w:r w:rsidRPr="00BC6120">
        <w:rPr>
          <w:lang w:val="pt-BR"/>
        </w:rPr>
        <w:t>;</w:t>
      </w:r>
    </w:p>
    <w:p w:rsidR="00BD4F11" w:rsidRPr="00BC6120" w:rsidRDefault="0041753F" w:rsidP="009469FE">
      <w:pPr>
        <w:pStyle w:val="Corpodetexto"/>
        <w:spacing w:before="15" w:line="276" w:lineRule="auto"/>
        <w:ind w:left="112"/>
        <w:jc w:val="both"/>
        <w:rPr>
          <w:lang w:val="pt-BR"/>
        </w:rPr>
      </w:pPr>
      <w:r w:rsidRPr="00BC6120">
        <w:rPr>
          <w:lang w:val="pt-BR"/>
        </w:rPr>
        <w:t xml:space="preserve">***Grupo 2: para os candidatos com </w:t>
      </w:r>
      <w:r w:rsidR="006B4595" w:rsidRPr="00BC6120">
        <w:rPr>
          <w:lang w:val="pt-BR"/>
        </w:rPr>
        <w:t>L</w:t>
      </w:r>
      <w:r w:rsidR="006E56D0" w:rsidRPr="00BC6120">
        <w:rPr>
          <w:lang w:val="pt-BR"/>
        </w:rPr>
        <w:t xml:space="preserve">icenciatura em </w:t>
      </w:r>
      <w:r w:rsidR="00B57522" w:rsidRPr="00BC6120">
        <w:rPr>
          <w:lang w:val="pt-BR"/>
        </w:rPr>
        <w:t>Pedagogia</w:t>
      </w:r>
      <w:r w:rsidR="006B4595" w:rsidRPr="00BC6120">
        <w:rPr>
          <w:lang w:val="pt-BR"/>
        </w:rPr>
        <w:t>.</w:t>
      </w:r>
    </w:p>
    <w:p w:rsidR="00BD4F11" w:rsidRPr="00C60C45" w:rsidRDefault="00BD4F11" w:rsidP="009469FE">
      <w:pPr>
        <w:spacing w:line="276" w:lineRule="auto"/>
        <w:jc w:val="both"/>
        <w:rPr>
          <w:w w:val="95"/>
          <w:sz w:val="19"/>
          <w:szCs w:val="19"/>
          <w:lang w:val="pt-BR"/>
        </w:rPr>
      </w:pPr>
    </w:p>
    <w:p w:rsidR="00EB40CF" w:rsidRPr="00BC6120" w:rsidRDefault="00EB40CF" w:rsidP="009469FE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BC6120">
        <w:rPr>
          <w:b/>
          <w:sz w:val="20"/>
          <w:szCs w:val="20"/>
          <w:lang w:val="pt-BR"/>
        </w:rPr>
        <w:t>Línguas Estrangeiras Modernas</w:t>
      </w:r>
    </w:p>
    <w:p w:rsidR="00EB40CF" w:rsidRPr="00BC6120" w:rsidRDefault="00EB40CF" w:rsidP="009469FE">
      <w:pPr>
        <w:pStyle w:val="Corpodetexto"/>
        <w:spacing w:line="276" w:lineRule="auto"/>
        <w:ind w:left="112"/>
        <w:jc w:val="both"/>
        <w:rPr>
          <w:lang w:val="pt-BR"/>
        </w:rPr>
      </w:pPr>
      <w:r w:rsidRPr="00BC6120">
        <w:rPr>
          <w:lang w:val="pt-BR"/>
        </w:rPr>
        <w:t>**Grupo 1: para os candidatos com nível superior em Letras</w:t>
      </w:r>
      <w:r w:rsidR="005A729D" w:rsidRPr="00BC6120">
        <w:rPr>
          <w:lang w:val="pt-BR"/>
        </w:rPr>
        <w:t xml:space="preserve"> com habilitação em Inglês ou Espanhol;</w:t>
      </w:r>
    </w:p>
    <w:p w:rsidR="00EB40CF" w:rsidRPr="00BC6120" w:rsidRDefault="005A729D" w:rsidP="009469FE">
      <w:pPr>
        <w:pStyle w:val="Corpodetexto"/>
        <w:spacing w:line="276" w:lineRule="auto"/>
        <w:ind w:left="112"/>
        <w:jc w:val="both"/>
        <w:rPr>
          <w:lang w:val="pt-BR"/>
        </w:rPr>
      </w:pPr>
      <w:r w:rsidRPr="00BC6120">
        <w:rPr>
          <w:lang w:val="pt-BR"/>
        </w:rPr>
        <w:t>***Grupo 2</w:t>
      </w:r>
      <w:r w:rsidR="00EB40CF" w:rsidRPr="00BC6120">
        <w:rPr>
          <w:lang w:val="pt-BR"/>
        </w:rPr>
        <w:t>: para os candidatos com licenciatura nas demais á</w:t>
      </w:r>
      <w:r w:rsidRPr="00BC6120">
        <w:rPr>
          <w:lang w:val="pt-BR"/>
        </w:rPr>
        <w:t>reas não contempladas no Grupo</w:t>
      </w:r>
      <w:r w:rsidR="00EB40CF" w:rsidRPr="00BC6120">
        <w:rPr>
          <w:lang w:val="pt-BR"/>
        </w:rPr>
        <w:t xml:space="preserve"> 1</w:t>
      </w:r>
      <w:r w:rsidRPr="00BC6120">
        <w:rPr>
          <w:lang w:val="pt-BR"/>
        </w:rPr>
        <w:t>, desde que comprove certificação em pelo menos um dos dois idiomas</w:t>
      </w:r>
      <w:r w:rsidR="00EB40CF" w:rsidRPr="00BC6120">
        <w:rPr>
          <w:lang w:val="pt-BR"/>
        </w:rPr>
        <w:t>.</w:t>
      </w:r>
    </w:p>
    <w:p w:rsidR="0094051D" w:rsidRPr="00BC6120" w:rsidRDefault="0094051D" w:rsidP="009469FE">
      <w:pPr>
        <w:pStyle w:val="Corpodetexto"/>
        <w:spacing w:before="14" w:line="276" w:lineRule="auto"/>
        <w:ind w:left="112"/>
        <w:jc w:val="both"/>
        <w:rPr>
          <w:lang w:val="pt-BR"/>
        </w:rPr>
      </w:pPr>
    </w:p>
    <w:p w:rsidR="00BD4F11" w:rsidRPr="00BC6120" w:rsidRDefault="00C60C45" w:rsidP="009469FE">
      <w:pPr>
        <w:tabs>
          <w:tab w:val="left" w:pos="1227"/>
        </w:tabs>
        <w:spacing w:before="35" w:line="276" w:lineRule="auto"/>
        <w:ind w:right="145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1.2.3 </w:t>
      </w:r>
      <w:r w:rsidR="0041753F"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presente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Processo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Seletivo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será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destinado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exclusivamente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àqueles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tenham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terminado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 xml:space="preserve">último </w:t>
      </w:r>
      <w:r w:rsidR="0094051D" w:rsidRPr="00BC6120">
        <w:rPr>
          <w:sz w:val="20"/>
          <w:szCs w:val="20"/>
          <w:lang w:val="pt-BR"/>
        </w:rPr>
        <w:t>p</w:t>
      </w:r>
      <w:r w:rsidR="0041753F" w:rsidRPr="00BC6120">
        <w:rPr>
          <w:sz w:val="20"/>
          <w:szCs w:val="20"/>
          <w:lang w:val="pt-BR"/>
        </w:rPr>
        <w:t>eríodo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curso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nível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superior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matrícula,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já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tenha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adquirido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diploma),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atendendo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 demandas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relacionadas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quadro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anterior.</w:t>
      </w:r>
    </w:p>
    <w:p w:rsidR="00BD4F11" w:rsidRPr="00A32D9C" w:rsidRDefault="00BD4F11" w:rsidP="009469FE">
      <w:pPr>
        <w:pStyle w:val="Corpodetexto"/>
        <w:spacing w:before="10" w:line="276" w:lineRule="auto"/>
        <w:rPr>
          <w:lang w:val="pt-BR"/>
        </w:rPr>
      </w:pPr>
    </w:p>
    <w:p w:rsidR="00BD4F11" w:rsidRPr="00C60C45" w:rsidRDefault="00C60C45" w:rsidP="008317B5">
      <w:pPr>
        <w:pStyle w:val="Corpodetexto"/>
        <w:shd w:val="clear" w:color="auto" w:fill="D9D9D9" w:themeFill="background1" w:themeFillShade="D9"/>
        <w:tabs>
          <w:tab w:val="left" w:pos="6536"/>
        </w:tabs>
        <w:spacing w:before="13" w:line="276" w:lineRule="auto"/>
        <w:ind w:right="147"/>
        <w:jc w:val="both"/>
        <w:rPr>
          <w:b/>
          <w:lang w:val="pt-BR"/>
        </w:rPr>
      </w:pPr>
      <w:r w:rsidRPr="006E4795">
        <w:rPr>
          <w:b/>
          <w:lang w:val="pt-BR"/>
        </w:rPr>
        <w:t>2</w:t>
      </w:r>
      <w:r w:rsidR="006E4795" w:rsidRPr="006E4795">
        <w:rPr>
          <w:b/>
          <w:lang w:val="pt-BR"/>
        </w:rPr>
        <w:t>.</w:t>
      </w:r>
      <w:r w:rsidRPr="006E4795">
        <w:rPr>
          <w:b/>
          <w:lang w:val="pt-BR"/>
        </w:rPr>
        <w:t xml:space="preserve"> </w:t>
      </w:r>
      <w:r w:rsidR="0041753F" w:rsidRPr="006E4795">
        <w:rPr>
          <w:b/>
          <w:lang w:val="pt-BR"/>
        </w:rPr>
        <w:t>DA</w:t>
      </w:r>
      <w:r w:rsidR="0094051D" w:rsidRPr="006E4795">
        <w:rPr>
          <w:b/>
          <w:lang w:val="pt-BR"/>
        </w:rPr>
        <w:t xml:space="preserve"> </w:t>
      </w:r>
      <w:r w:rsidR="0041753F" w:rsidRPr="006E4795">
        <w:rPr>
          <w:b/>
          <w:lang w:val="pt-BR"/>
        </w:rPr>
        <w:t>INSCRIÇÃ</w:t>
      </w:r>
      <w:r w:rsidR="006E4795" w:rsidRPr="006E4795">
        <w:rPr>
          <w:b/>
          <w:lang w:val="pt-BR"/>
        </w:rPr>
        <w:t>O</w:t>
      </w:r>
      <w:r w:rsidR="008317B5">
        <w:rPr>
          <w:b/>
          <w:lang w:val="pt-BR"/>
        </w:rPr>
        <w:tab/>
      </w:r>
    </w:p>
    <w:p w:rsidR="00BD4F11" w:rsidRPr="00BC6120" w:rsidRDefault="0041753F" w:rsidP="009469FE">
      <w:pPr>
        <w:pStyle w:val="PargrafodaLista"/>
        <w:numPr>
          <w:ilvl w:val="1"/>
          <w:numId w:val="11"/>
        </w:numPr>
        <w:tabs>
          <w:tab w:val="left" w:pos="413"/>
        </w:tabs>
        <w:spacing w:line="276" w:lineRule="auto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período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inscrição</w:t>
      </w:r>
      <w:r w:rsidR="0094051D" w:rsidRPr="00BC6120">
        <w:rPr>
          <w:sz w:val="20"/>
          <w:szCs w:val="20"/>
          <w:lang w:val="pt-BR"/>
        </w:rPr>
        <w:t xml:space="preserve"> </w:t>
      </w:r>
      <w:r w:rsidR="009E4687" w:rsidRPr="00BC6120">
        <w:rPr>
          <w:sz w:val="20"/>
          <w:szCs w:val="20"/>
          <w:lang w:val="pt-BR"/>
        </w:rPr>
        <w:t xml:space="preserve">será de </w:t>
      </w:r>
      <w:r w:rsidR="009E4687" w:rsidRPr="00BC6120">
        <w:rPr>
          <w:b/>
          <w:sz w:val="20"/>
          <w:szCs w:val="20"/>
          <w:lang w:val="pt-BR"/>
        </w:rPr>
        <w:t xml:space="preserve">25 de outubro a 09 de novembro </w:t>
      </w:r>
      <w:r w:rsidRPr="00BC6120">
        <w:rPr>
          <w:b/>
          <w:sz w:val="20"/>
          <w:szCs w:val="20"/>
          <w:lang w:val="pt-BR"/>
        </w:rPr>
        <w:t>de</w:t>
      </w:r>
      <w:r w:rsidR="0094051D" w:rsidRPr="00BC6120">
        <w:rPr>
          <w:b/>
          <w:sz w:val="20"/>
          <w:szCs w:val="20"/>
          <w:lang w:val="pt-BR"/>
        </w:rPr>
        <w:t xml:space="preserve"> </w:t>
      </w:r>
      <w:r w:rsidRPr="00BC6120">
        <w:rPr>
          <w:b/>
          <w:sz w:val="20"/>
          <w:szCs w:val="20"/>
          <w:lang w:val="pt-BR"/>
        </w:rPr>
        <w:t>201</w:t>
      </w:r>
      <w:r w:rsidR="00A34F56" w:rsidRPr="00BC6120">
        <w:rPr>
          <w:b/>
          <w:sz w:val="20"/>
          <w:szCs w:val="20"/>
          <w:lang w:val="pt-BR"/>
        </w:rPr>
        <w:t>8</w:t>
      </w:r>
      <w:r w:rsidRPr="00BC6120">
        <w:rPr>
          <w:sz w:val="20"/>
          <w:szCs w:val="20"/>
          <w:lang w:val="pt-BR"/>
        </w:rPr>
        <w:t>.</w:t>
      </w:r>
    </w:p>
    <w:p w:rsidR="00BD4F11" w:rsidRPr="00BC6120" w:rsidRDefault="009469FE" w:rsidP="009469FE">
      <w:pPr>
        <w:tabs>
          <w:tab w:val="left" w:pos="994"/>
        </w:tabs>
        <w:spacing w:line="276" w:lineRule="auto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2.1.1 </w:t>
      </w:r>
      <w:r w:rsidR="0041753F"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dia</w:t>
      </w:r>
      <w:r w:rsidR="009E4687" w:rsidRPr="00BC6120">
        <w:rPr>
          <w:sz w:val="20"/>
          <w:szCs w:val="20"/>
          <w:lang w:val="pt-BR"/>
        </w:rPr>
        <w:t xml:space="preserve"> </w:t>
      </w:r>
      <w:r w:rsidR="009E4687" w:rsidRPr="00BC6120">
        <w:rPr>
          <w:b/>
          <w:sz w:val="20"/>
          <w:szCs w:val="20"/>
          <w:lang w:val="pt-BR"/>
        </w:rPr>
        <w:t xml:space="preserve">09 de novembro </w:t>
      </w:r>
      <w:r w:rsidR="0041753F" w:rsidRPr="00BC6120">
        <w:rPr>
          <w:b/>
          <w:sz w:val="20"/>
          <w:szCs w:val="20"/>
          <w:lang w:val="pt-BR"/>
        </w:rPr>
        <w:t>de</w:t>
      </w:r>
      <w:r w:rsidR="0094051D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201</w:t>
      </w:r>
      <w:r w:rsidR="00A34F56" w:rsidRPr="00BC6120">
        <w:rPr>
          <w:b/>
          <w:sz w:val="20"/>
          <w:szCs w:val="20"/>
          <w:lang w:val="pt-BR"/>
        </w:rPr>
        <w:t>8</w:t>
      </w:r>
      <w:r w:rsidR="0041753F" w:rsidRPr="00BC6120">
        <w:rPr>
          <w:sz w:val="20"/>
          <w:szCs w:val="20"/>
          <w:lang w:val="pt-BR"/>
        </w:rPr>
        <w:t>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às</w:t>
      </w:r>
      <w:r w:rsidR="0094051D" w:rsidRPr="006D2BBA">
        <w:rPr>
          <w:b/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23h59min</w:t>
      </w:r>
      <w:r w:rsidR="0041753F" w:rsidRPr="00BC6120">
        <w:rPr>
          <w:sz w:val="20"/>
          <w:szCs w:val="20"/>
          <w:lang w:val="pt-BR"/>
        </w:rPr>
        <w:t>,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horário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local,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estarão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encerradas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inscrições.</w:t>
      </w:r>
    </w:p>
    <w:p w:rsidR="00BD4F11" w:rsidRPr="00BC6120" w:rsidRDefault="0041753F" w:rsidP="009469FE">
      <w:pPr>
        <w:pStyle w:val="PargrafodaLista"/>
        <w:numPr>
          <w:ilvl w:val="2"/>
          <w:numId w:val="12"/>
        </w:numPr>
        <w:tabs>
          <w:tab w:val="left" w:pos="540"/>
        </w:tabs>
        <w:spacing w:line="276" w:lineRule="auto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Para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proceder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à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sua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inscrição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Processo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Seletivo,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candidato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deverá:</w:t>
      </w:r>
    </w:p>
    <w:p w:rsidR="00BD4F11" w:rsidRPr="00BC6120" w:rsidRDefault="009469FE" w:rsidP="009469FE">
      <w:pPr>
        <w:tabs>
          <w:tab w:val="left" w:pos="1037"/>
        </w:tabs>
        <w:spacing w:before="12" w:line="276" w:lineRule="auto"/>
        <w:ind w:right="147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2.1.2.1 </w:t>
      </w:r>
      <w:r w:rsidR="000813AF" w:rsidRPr="00BC6120">
        <w:rPr>
          <w:sz w:val="20"/>
          <w:szCs w:val="20"/>
          <w:lang w:val="pt-BR"/>
        </w:rPr>
        <w:t>Atender</w:t>
      </w:r>
      <w:r w:rsidR="0094051D" w:rsidRPr="00BC6120">
        <w:rPr>
          <w:sz w:val="20"/>
          <w:szCs w:val="20"/>
          <w:lang w:val="pt-BR"/>
        </w:rPr>
        <w:t xml:space="preserve"> </w:t>
      </w:r>
      <w:r w:rsidR="000813AF" w:rsidRPr="00BC6120">
        <w:rPr>
          <w:sz w:val="20"/>
          <w:szCs w:val="20"/>
          <w:lang w:val="pt-BR"/>
        </w:rPr>
        <w:t xml:space="preserve">a </w:t>
      </w:r>
      <w:r w:rsidR="0041753F" w:rsidRPr="00BC6120">
        <w:rPr>
          <w:sz w:val="20"/>
          <w:szCs w:val="20"/>
          <w:lang w:val="pt-BR"/>
        </w:rPr>
        <w:t>todas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condições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presente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Edital,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anulando-se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todos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atos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decorrentes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 efetuada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desacordo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normas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nele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contidas;</w:t>
      </w:r>
    </w:p>
    <w:p w:rsidR="009469FE" w:rsidRDefault="009469FE" w:rsidP="009469FE">
      <w:pPr>
        <w:tabs>
          <w:tab w:val="left" w:pos="1049"/>
        </w:tabs>
        <w:spacing w:before="2" w:line="276" w:lineRule="auto"/>
        <w:ind w:right="142"/>
        <w:jc w:val="both"/>
        <w:rPr>
          <w:w w:val="95"/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2.1.2.2 </w:t>
      </w:r>
      <w:r w:rsidR="0041753F" w:rsidRPr="00BC6120">
        <w:rPr>
          <w:sz w:val="20"/>
          <w:szCs w:val="20"/>
          <w:lang w:val="pt-BR"/>
        </w:rPr>
        <w:t>Preencher,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eletronicamente,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todos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itens</w:t>
      </w:r>
      <w:r w:rsidR="0094051D" w:rsidRPr="009469FE">
        <w:rPr>
          <w:w w:val="95"/>
          <w:sz w:val="20"/>
          <w:szCs w:val="20"/>
          <w:lang w:val="pt-BR"/>
        </w:rPr>
        <w:t xml:space="preserve"> </w:t>
      </w:r>
      <w:r w:rsidR="0041753F" w:rsidRPr="009469FE">
        <w:rPr>
          <w:w w:val="95"/>
          <w:sz w:val="20"/>
          <w:szCs w:val="20"/>
          <w:lang w:val="pt-BR"/>
        </w:rPr>
        <w:t>do</w:t>
      </w:r>
      <w:r w:rsidR="0094051D" w:rsidRPr="009469FE">
        <w:rPr>
          <w:w w:val="95"/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Formulário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disponibilizado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 xml:space="preserve">endereço </w:t>
      </w:r>
      <w:r w:rsidR="0041753F" w:rsidRPr="00BC6120">
        <w:rPr>
          <w:w w:val="95"/>
          <w:sz w:val="20"/>
          <w:szCs w:val="20"/>
          <w:lang w:val="pt-BR"/>
        </w:rPr>
        <w:t>eletrônico</w:t>
      </w:r>
      <w:r w:rsidR="0094051D" w:rsidRPr="00BC6120">
        <w:rPr>
          <w:w w:val="95"/>
          <w:sz w:val="20"/>
          <w:szCs w:val="20"/>
          <w:lang w:val="pt-BR"/>
        </w:rPr>
        <w:t xml:space="preserve"> </w:t>
      </w:r>
      <w:hyperlink r:id="rId7" w:history="1">
        <w:r w:rsidRPr="006D2BBA">
          <w:rPr>
            <w:sz w:val="20"/>
            <w:szCs w:val="20"/>
            <w:lang w:val="pt-BR"/>
          </w:rPr>
          <w:t>https://estudante.ifpb.edu.br</w:t>
        </w:r>
      </w:hyperlink>
      <w:r w:rsidR="0041753F" w:rsidRPr="006D2BBA">
        <w:rPr>
          <w:sz w:val="20"/>
          <w:szCs w:val="20"/>
          <w:lang w:val="pt-BR"/>
        </w:rPr>
        <w:t>,</w:t>
      </w:r>
      <w:r w:rsidRPr="006D2BBA">
        <w:rPr>
          <w:sz w:val="20"/>
          <w:szCs w:val="20"/>
          <w:lang w:val="pt-BR"/>
        </w:rPr>
        <w:t xml:space="preserve"> sem erros.</w:t>
      </w:r>
    </w:p>
    <w:p w:rsidR="00BD4F11" w:rsidRPr="00BC6120" w:rsidRDefault="009469FE" w:rsidP="009469FE">
      <w:pPr>
        <w:tabs>
          <w:tab w:val="left" w:pos="1049"/>
        </w:tabs>
        <w:spacing w:before="2" w:line="276" w:lineRule="auto"/>
        <w:ind w:right="142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2.1.2.3 </w:t>
      </w:r>
      <w:r w:rsidR="0041753F" w:rsidRPr="00BC6120">
        <w:rPr>
          <w:sz w:val="20"/>
          <w:szCs w:val="20"/>
          <w:lang w:val="pt-BR"/>
        </w:rPr>
        <w:t>Anexar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comprobatório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informações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constantes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</w:t>
      </w:r>
      <w:r w:rsidRPr="00BC6120">
        <w:rPr>
          <w:sz w:val="20"/>
          <w:szCs w:val="20"/>
          <w:lang w:val="pt-BR"/>
        </w:rPr>
        <w:t xml:space="preserve"> </w:t>
      </w:r>
      <w:r w:rsidR="008D33AA" w:rsidRPr="00BC6120">
        <w:rPr>
          <w:sz w:val="20"/>
          <w:szCs w:val="20"/>
          <w:lang w:val="pt-BR"/>
        </w:rPr>
        <w:t>5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anexo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poderá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ter 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máximo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5MB,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formatos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PDF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JPEG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JPG).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Todos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devem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digitalizados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 um único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arquivo.</w:t>
      </w:r>
    </w:p>
    <w:p w:rsidR="00BD4F11" w:rsidRPr="00BC6120" w:rsidRDefault="006D2BBA" w:rsidP="006D2BBA">
      <w:pPr>
        <w:pStyle w:val="PargrafodaLista"/>
        <w:tabs>
          <w:tab w:val="left" w:pos="0"/>
        </w:tabs>
        <w:spacing w:line="276" w:lineRule="auto"/>
        <w:ind w:left="0" w:firstLine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2.1.2.4 </w:t>
      </w:r>
      <w:r w:rsidR="0041753F" w:rsidRPr="00BC6120">
        <w:rPr>
          <w:sz w:val="20"/>
          <w:szCs w:val="20"/>
          <w:lang w:val="pt-BR"/>
        </w:rPr>
        <w:t>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hipótese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alguma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será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aceita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documentação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encaminhada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postal,</w:t>
      </w:r>
      <w:r w:rsidR="009469FE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fax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9469FE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correio</w:t>
      </w:r>
      <w:r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eletrônico.</w:t>
      </w:r>
    </w:p>
    <w:p w:rsidR="00BD4F11" w:rsidRPr="00BC6120" w:rsidRDefault="0041753F" w:rsidP="009469FE">
      <w:pPr>
        <w:pStyle w:val="PargrafodaLista"/>
        <w:numPr>
          <w:ilvl w:val="1"/>
          <w:numId w:val="12"/>
        </w:numPr>
        <w:tabs>
          <w:tab w:val="left" w:pos="413"/>
        </w:tabs>
        <w:spacing w:line="276" w:lineRule="auto"/>
        <w:rPr>
          <w:sz w:val="20"/>
          <w:szCs w:val="20"/>
          <w:lang w:val="pt-BR"/>
        </w:rPr>
      </w:pPr>
      <w:r w:rsidRPr="006D2BBA">
        <w:rPr>
          <w:b/>
          <w:sz w:val="20"/>
          <w:szCs w:val="20"/>
          <w:lang w:val="pt-BR"/>
        </w:rPr>
        <w:t>NÃO</w:t>
      </w:r>
      <w:r w:rsidR="0094051D" w:rsidRPr="006D2BBA">
        <w:rPr>
          <w:b/>
          <w:sz w:val="20"/>
          <w:szCs w:val="20"/>
          <w:lang w:val="pt-BR"/>
        </w:rPr>
        <w:t xml:space="preserve"> </w:t>
      </w:r>
      <w:r w:rsidRPr="006D2BBA">
        <w:rPr>
          <w:b/>
          <w:sz w:val="20"/>
          <w:szCs w:val="20"/>
          <w:lang w:val="pt-BR"/>
        </w:rPr>
        <w:t>será</w:t>
      </w:r>
      <w:r w:rsidR="0094051D" w:rsidRPr="006D2BBA">
        <w:rPr>
          <w:b/>
          <w:sz w:val="20"/>
          <w:szCs w:val="20"/>
          <w:lang w:val="pt-BR"/>
        </w:rPr>
        <w:t xml:space="preserve"> </w:t>
      </w:r>
      <w:r w:rsidRPr="006D2BBA">
        <w:rPr>
          <w:b/>
          <w:sz w:val="20"/>
          <w:szCs w:val="20"/>
          <w:lang w:val="pt-BR"/>
        </w:rPr>
        <w:t>cobrada</w:t>
      </w:r>
      <w:r w:rsidR="0094051D" w:rsidRPr="006D2BBA">
        <w:rPr>
          <w:b/>
          <w:sz w:val="20"/>
          <w:szCs w:val="20"/>
          <w:lang w:val="pt-BR"/>
        </w:rPr>
        <w:t xml:space="preserve"> </w:t>
      </w:r>
      <w:r w:rsidRPr="006D2BBA">
        <w:rPr>
          <w:b/>
          <w:sz w:val="20"/>
          <w:szCs w:val="20"/>
          <w:lang w:val="pt-BR"/>
        </w:rPr>
        <w:t>taxa</w:t>
      </w:r>
      <w:r w:rsidR="0094051D" w:rsidRPr="006D2BBA">
        <w:rPr>
          <w:b/>
          <w:sz w:val="20"/>
          <w:szCs w:val="20"/>
          <w:lang w:val="pt-BR"/>
        </w:rPr>
        <w:t xml:space="preserve"> </w:t>
      </w:r>
      <w:r w:rsidRPr="006D2BBA">
        <w:rPr>
          <w:b/>
          <w:sz w:val="20"/>
          <w:szCs w:val="20"/>
          <w:lang w:val="pt-BR"/>
        </w:rPr>
        <w:t>de</w:t>
      </w:r>
      <w:r w:rsidR="0094051D" w:rsidRPr="006D2BBA">
        <w:rPr>
          <w:b/>
          <w:sz w:val="20"/>
          <w:szCs w:val="20"/>
          <w:lang w:val="pt-BR"/>
        </w:rPr>
        <w:t xml:space="preserve"> </w:t>
      </w:r>
      <w:r w:rsidRPr="006D2BBA">
        <w:rPr>
          <w:b/>
          <w:sz w:val="20"/>
          <w:szCs w:val="20"/>
          <w:lang w:val="pt-BR"/>
        </w:rPr>
        <w:t>inscrição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para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participação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Processo</w:t>
      </w:r>
      <w:r w:rsidR="0094051D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Seletivo.</w:t>
      </w:r>
    </w:p>
    <w:p w:rsidR="00BD4F11" w:rsidRPr="00BC6120" w:rsidRDefault="006D2BBA" w:rsidP="009469FE">
      <w:pPr>
        <w:tabs>
          <w:tab w:val="left" w:pos="440"/>
        </w:tabs>
        <w:spacing w:line="276" w:lineRule="auto"/>
        <w:ind w:right="142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2.3</w:t>
      </w:r>
      <w:r w:rsidR="009469FE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será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efetivada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matrícula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estrangeiro</w:t>
      </w:r>
      <w:r w:rsidR="0094051D" w:rsidRPr="00BC6120">
        <w:rPr>
          <w:sz w:val="20"/>
          <w:szCs w:val="20"/>
          <w:lang w:val="pt-BR"/>
        </w:rPr>
        <w:t xml:space="preserve"> </w:t>
      </w:r>
      <w:r w:rsidR="009469FE" w:rsidRPr="00BC6120">
        <w:rPr>
          <w:sz w:val="20"/>
          <w:szCs w:val="20"/>
          <w:lang w:val="pt-BR"/>
        </w:rPr>
        <w:t>s</w:t>
      </w:r>
      <w:r w:rsidR="0041753F" w:rsidRPr="00BC6120">
        <w:rPr>
          <w:sz w:val="20"/>
          <w:szCs w:val="20"/>
          <w:lang w:val="pt-BR"/>
        </w:rPr>
        <w:t>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visto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permanência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estudante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sem apresentar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Registro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Nacional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Estrangeiro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(RNE)</w:t>
      </w:r>
      <w:r w:rsidR="009469FE" w:rsidRPr="00BC6120">
        <w:rPr>
          <w:sz w:val="20"/>
          <w:szCs w:val="20"/>
          <w:lang w:val="pt-BR"/>
        </w:rPr>
        <w:t>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condição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residência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permanente,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salvo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são beneficiados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acordos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cooperação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internacional.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todos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casos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mencionados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neste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prazos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 estada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constantes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apresentados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devem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válidos.</w:t>
      </w:r>
    </w:p>
    <w:p w:rsidR="00BD4F11" w:rsidRPr="006D2BBA" w:rsidRDefault="006D2BBA" w:rsidP="006D2BBA">
      <w:pPr>
        <w:tabs>
          <w:tab w:val="left" w:pos="413"/>
        </w:tabs>
        <w:spacing w:before="2"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2.4 </w:t>
      </w:r>
      <w:r w:rsidR="0041753F" w:rsidRPr="006D2BBA">
        <w:rPr>
          <w:sz w:val="20"/>
          <w:szCs w:val="20"/>
          <w:lang w:val="pt-BR"/>
        </w:rPr>
        <w:t>No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momento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da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inscrição,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o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candidato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deverá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optar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apenas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por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um</w:t>
      </w:r>
      <w:r w:rsidR="0094051D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polo.</w:t>
      </w:r>
    </w:p>
    <w:p w:rsidR="00BD4F11" w:rsidRPr="00BC6120" w:rsidRDefault="006D2BBA" w:rsidP="009469FE">
      <w:pPr>
        <w:tabs>
          <w:tab w:val="left" w:pos="423"/>
        </w:tabs>
        <w:spacing w:before="12" w:line="276" w:lineRule="auto"/>
        <w:ind w:right="145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2.5</w:t>
      </w:r>
      <w:r w:rsidR="009469FE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informações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prestadas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pedido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são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inteira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responsabilidade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dão</w:t>
      </w:r>
      <w:r w:rsidR="009469FE" w:rsidRPr="00BC6120">
        <w:rPr>
          <w:sz w:val="20"/>
          <w:szCs w:val="20"/>
          <w:lang w:val="pt-BR"/>
        </w:rPr>
        <w:t>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IFPB,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 caso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dados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incorretos,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sem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assinatura,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ilegíveis,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inverídicos,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mesmo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94051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constatados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posteriori,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direito 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excluir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deste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processo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seletivo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declarar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nulos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atos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praticado</w:t>
      </w:r>
      <w:r w:rsidR="009469FE" w:rsidRPr="00BC6120">
        <w:rPr>
          <w:sz w:val="20"/>
          <w:szCs w:val="20"/>
          <w:lang w:val="pt-BR"/>
        </w:rPr>
        <w:t>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decorrência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inscrição.</w:t>
      </w:r>
    </w:p>
    <w:p w:rsidR="00BD4F11" w:rsidRPr="006D2BBA" w:rsidRDefault="006D2BBA" w:rsidP="006D2BBA">
      <w:pPr>
        <w:tabs>
          <w:tab w:val="left" w:pos="413"/>
        </w:tabs>
        <w:spacing w:before="3"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2.6 </w:t>
      </w:r>
      <w:r w:rsidR="0041753F" w:rsidRPr="006D2BBA">
        <w:rPr>
          <w:sz w:val="20"/>
          <w:szCs w:val="20"/>
          <w:lang w:val="pt-BR"/>
        </w:rPr>
        <w:t>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candidato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é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ÚNICO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responsável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pelo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correto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preenchimento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do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Formulário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de</w:t>
      </w:r>
      <w:r w:rsidR="00E26181" w:rsidRPr="006D2BBA">
        <w:rPr>
          <w:sz w:val="20"/>
          <w:szCs w:val="20"/>
          <w:lang w:val="pt-BR"/>
        </w:rPr>
        <w:t xml:space="preserve"> </w:t>
      </w:r>
      <w:r w:rsidR="0041753F" w:rsidRPr="006D2BBA">
        <w:rPr>
          <w:sz w:val="20"/>
          <w:szCs w:val="20"/>
          <w:lang w:val="pt-BR"/>
        </w:rPr>
        <w:t>Inscrição.</w:t>
      </w:r>
    </w:p>
    <w:p w:rsidR="00BD4F11" w:rsidRPr="00BC6120" w:rsidRDefault="0041753F" w:rsidP="009469FE">
      <w:pPr>
        <w:pStyle w:val="PargrafodaLista"/>
        <w:numPr>
          <w:ilvl w:val="1"/>
          <w:numId w:val="14"/>
        </w:numPr>
        <w:tabs>
          <w:tab w:val="left" w:pos="540"/>
        </w:tabs>
        <w:spacing w:before="13" w:line="276" w:lineRule="auto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A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constatação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informação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incorreta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dados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implicará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cancelamento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automático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da</w:t>
      </w:r>
      <w:r w:rsidR="00E26181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inscrição.</w:t>
      </w:r>
    </w:p>
    <w:p w:rsidR="00BD4F11" w:rsidRPr="00BC6120" w:rsidRDefault="00BF2349" w:rsidP="00BF2349">
      <w:pPr>
        <w:tabs>
          <w:tab w:val="left" w:pos="541"/>
        </w:tabs>
        <w:spacing w:before="14" w:line="276" w:lineRule="auto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2.</w:t>
      </w:r>
      <w:r w:rsidR="006D2BBA">
        <w:rPr>
          <w:sz w:val="20"/>
          <w:szCs w:val="20"/>
          <w:lang w:val="pt-BR"/>
        </w:rPr>
        <w:t>8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pretendem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optar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pelas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Cotas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E26181" w:rsidRPr="00BC6120">
        <w:rPr>
          <w:sz w:val="20"/>
          <w:szCs w:val="20"/>
          <w:lang w:val="pt-BR"/>
        </w:rPr>
        <w:t xml:space="preserve"> </w:t>
      </w:r>
      <w:proofErr w:type="spellStart"/>
      <w:r w:rsidR="0041753F" w:rsidRPr="00BC6120">
        <w:rPr>
          <w:sz w:val="20"/>
          <w:szCs w:val="20"/>
          <w:lang w:val="pt-BR"/>
        </w:rPr>
        <w:t>PcD</w:t>
      </w:r>
      <w:proofErr w:type="spellEnd"/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devem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observar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disposto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</w:t>
      </w:r>
      <w:r w:rsidR="009469FE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3.</w:t>
      </w:r>
    </w:p>
    <w:p w:rsidR="00BD4F11" w:rsidRPr="00BC6120" w:rsidRDefault="006D2BBA" w:rsidP="009469FE">
      <w:pPr>
        <w:tabs>
          <w:tab w:val="left" w:pos="526"/>
        </w:tabs>
        <w:spacing w:line="276" w:lineRule="auto"/>
        <w:ind w:right="143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2.9</w:t>
      </w:r>
      <w:r w:rsidR="009469FE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IFPB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responsabiliza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solicitação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via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Internet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recebida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motivo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ordem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técnica dos computadores, falhas de comunicação, congestionamento das linhas de comunicação bem como</w:t>
      </w:r>
      <w:r w:rsidR="009469FE" w:rsidRPr="00BC6120">
        <w:rPr>
          <w:sz w:val="20"/>
          <w:szCs w:val="20"/>
          <w:lang w:val="pt-BR"/>
        </w:rPr>
        <w:t xml:space="preserve"> por</w:t>
      </w:r>
      <w:r w:rsidR="0041753F" w:rsidRPr="00BC6120">
        <w:rPr>
          <w:sz w:val="20"/>
          <w:szCs w:val="20"/>
          <w:lang w:val="pt-BR"/>
        </w:rPr>
        <w:t xml:space="preserve"> outros fatores de ordem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técnica.</w:t>
      </w:r>
    </w:p>
    <w:p w:rsidR="00BD4F11" w:rsidRPr="00BC6120" w:rsidRDefault="009469FE" w:rsidP="009469FE">
      <w:pPr>
        <w:tabs>
          <w:tab w:val="left" w:pos="533"/>
        </w:tabs>
        <w:spacing w:before="1" w:line="276" w:lineRule="auto"/>
        <w:ind w:right="145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2.1</w:t>
      </w:r>
      <w:r w:rsidR="006D2BBA">
        <w:rPr>
          <w:sz w:val="20"/>
          <w:szCs w:val="20"/>
          <w:lang w:val="pt-BR"/>
        </w:rPr>
        <w:t>0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No</w:t>
      </w:r>
      <w:r w:rsidR="00E26181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dia</w:t>
      </w:r>
      <w:r w:rsidR="009E4687" w:rsidRPr="00BC6120">
        <w:rPr>
          <w:b/>
          <w:sz w:val="20"/>
          <w:szCs w:val="20"/>
          <w:lang w:val="pt-BR"/>
        </w:rPr>
        <w:t xml:space="preserve"> 27 de novembro de </w:t>
      </w:r>
      <w:r w:rsidR="0041753F" w:rsidRPr="00BC6120">
        <w:rPr>
          <w:b/>
          <w:sz w:val="20"/>
          <w:szCs w:val="20"/>
          <w:lang w:val="pt-BR"/>
        </w:rPr>
        <w:t>201</w:t>
      </w:r>
      <w:r w:rsidR="00A34F56" w:rsidRPr="00BC6120">
        <w:rPr>
          <w:b/>
          <w:sz w:val="20"/>
          <w:szCs w:val="20"/>
          <w:lang w:val="pt-BR"/>
        </w:rPr>
        <w:t>8</w:t>
      </w:r>
      <w:r w:rsidR="0041753F" w:rsidRPr="00BC6120">
        <w:rPr>
          <w:sz w:val="20"/>
          <w:szCs w:val="20"/>
          <w:lang w:val="pt-BR"/>
        </w:rPr>
        <w:t>,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Comissão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Permanente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Concursos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Públicos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IFPB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disponibilizará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lista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 candidatos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inscritos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–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contendo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seu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nome,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número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nome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polo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pretendido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–</w:t>
      </w:r>
      <w:r w:rsidRPr="00BC6120">
        <w:rPr>
          <w:sz w:val="20"/>
          <w:szCs w:val="20"/>
          <w:lang w:val="pt-BR"/>
        </w:rPr>
        <w:t xml:space="preserve">, </w:t>
      </w:r>
      <w:r w:rsidR="0041753F" w:rsidRPr="00BC6120">
        <w:rPr>
          <w:sz w:val="20"/>
          <w:szCs w:val="20"/>
          <w:lang w:val="pt-BR"/>
        </w:rPr>
        <w:t>no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endereço eletrônico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https://estudante.ifpb.edu.br/.</w:t>
      </w:r>
    </w:p>
    <w:p w:rsidR="00BD4F11" w:rsidRPr="00BC6120" w:rsidRDefault="009469FE" w:rsidP="009469FE">
      <w:pPr>
        <w:tabs>
          <w:tab w:val="left" w:pos="584"/>
        </w:tabs>
        <w:spacing w:before="1" w:line="276" w:lineRule="auto"/>
        <w:ind w:right="145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2.1</w:t>
      </w:r>
      <w:r w:rsidR="006D2BBA">
        <w:rPr>
          <w:sz w:val="20"/>
          <w:szCs w:val="20"/>
          <w:lang w:val="pt-BR"/>
        </w:rPr>
        <w:t>1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No</w:t>
      </w:r>
      <w:r w:rsidR="00E26181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dia</w:t>
      </w:r>
      <w:r w:rsidR="009E4687" w:rsidRPr="00BC6120">
        <w:rPr>
          <w:b/>
          <w:sz w:val="20"/>
          <w:szCs w:val="20"/>
          <w:lang w:val="pt-BR"/>
        </w:rPr>
        <w:t xml:space="preserve"> 30 de novembro de </w:t>
      </w:r>
      <w:r w:rsidR="0041753F" w:rsidRPr="00BC6120">
        <w:rPr>
          <w:b/>
          <w:sz w:val="20"/>
          <w:szCs w:val="20"/>
          <w:lang w:val="pt-BR"/>
        </w:rPr>
        <w:t>201</w:t>
      </w:r>
      <w:r w:rsidR="00CB3105" w:rsidRPr="00BC6120">
        <w:rPr>
          <w:b/>
          <w:sz w:val="20"/>
          <w:szCs w:val="20"/>
          <w:lang w:val="pt-BR"/>
        </w:rPr>
        <w:t>8</w:t>
      </w:r>
      <w:r w:rsidR="0041753F" w:rsidRPr="00BC6120">
        <w:rPr>
          <w:sz w:val="20"/>
          <w:szCs w:val="20"/>
          <w:lang w:val="pt-BR"/>
        </w:rPr>
        <w:t>,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Comissão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Permanente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Concursos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Públicos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IFPB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disponibilizará</w:t>
      </w:r>
      <w:r w:rsidR="00E26181" w:rsidRPr="00BC6120">
        <w:rPr>
          <w:sz w:val="20"/>
          <w:szCs w:val="20"/>
          <w:lang w:val="pt-BR"/>
        </w:rPr>
        <w:t xml:space="preserve"> </w:t>
      </w:r>
      <w:r w:rsidR="009E4687" w:rsidRPr="00BC6120">
        <w:rPr>
          <w:sz w:val="20"/>
          <w:szCs w:val="20"/>
          <w:lang w:val="pt-BR"/>
        </w:rPr>
        <w:t xml:space="preserve">a lista oficial </w:t>
      </w:r>
      <w:r w:rsidR="0041753F" w:rsidRPr="00BC6120">
        <w:rPr>
          <w:sz w:val="20"/>
          <w:szCs w:val="20"/>
          <w:lang w:val="pt-BR"/>
        </w:rPr>
        <w:t xml:space="preserve">de candidatos inscritos – contendo seu nome, número da inscrição e nome do </w:t>
      </w:r>
      <w:r w:rsidR="0041753F" w:rsidRPr="00BC6120">
        <w:rPr>
          <w:sz w:val="20"/>
          <w:szCs w:val="20"/>
          <w:lang w:val="pt-BR"/>
        </w:rPr>
        <w:lastRenderedPageBreak/>
        <w:t>polo pretendido –</w:t>
      </w:r>
      <w:r w:rsidRPr="00BC6120">
        <w:rPr>
          <w:sz w:val="20"/>
          <w:szCs w:val="20"/>
          <w:lang w:val="pt-BR"/>
        </w:rPr>
        <w:t>,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 endereço eletrônico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https://estudante.ifpb.edu.br/.</w:t>
      </w:r>
    </w:p>
    <w:p w:rsidR="00BD4F11" w:rsidRPr="00BC6120" w:rsidRDefault="009E4687" w:rsidP="009E4687">
      <w:pPr>
        <w:tabs>
          <w:tab w:val="left" w:pos="514"/>
        </w:tabs>
        <w:spacing w:before="3" w:line="276" w:lineRule="auto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2.1</w:t>
      </w:r>
      <w:r w:rsidR="006D2BBA">
        <w:rPr>
          <w:sz w:val="20"/>
          <w:szCs w:val="20"/>
          <w:lang w:val="pt-BR"/>
        </w:rPr>
        <w:t>2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anuladas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inscrições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obedecerem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determinações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contidas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neste</w:t>
      </w:r>
      <w:r w:rsidR="000809C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Edital.</w:t>
      </w:r>
    </w:p>
    <w:p w:rsidR="00BD4F11" w:rsidRPr="009469FE" w:rsidRDefault="009469FE" w:rsidP="009469FE">
      <w:pPr>
        <w:tabs>
          <w:tab w:val="left" w:pos="665"/>
        </w:tabs>
        <w:spacing w:before="14" w:line="276" w:lineRule="auto"/>
        <w:ind w:right="145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2.1</w:t>
      </w:r>
      <w:r w:rsidR="006D2BBA">
        <w:rPr>
          <w:sz w:val="20"/>
          <w:szCs w:val="20"/>
          <w:lang w:val="pt-BR"/>
        </w:rPr>
        <w:t>3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utilização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falso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implicará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exclusão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bem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aplicação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das penalidades</w:t>
      </w:r>
      <w:r w:rsidR="00E26181" w:rsidRPr="009469FE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previstas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Código</w:t>
      </w:r>
      <w:r w:rsidR="000809CD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Penal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Falsidade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Ideológica</w:t>
      </w:r>
      <w:r w:rsidR="00E26181" w:rsidRPr="009469FE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(Art.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299).</w:t>
      </w:r>
    </w:p>
    <w:p w:rsidR="00BD4F11" w:rsidRDefault="00BD4F11" w:rsidP="009469FE">
      <w:pPr>
        <w:pStyle w:val="Corpodetexto"/>
        <w:spacing w:before="10" w:line="276" w:lineRule="auto"/>
        <w:rPr>
          <w:lang w:val="pt-BR"/>
        </w:rPr>
      </w:pPr>
    </w:p>
    <w:p w:rsidR="00BD4F11" w:rsidRPr="006E4795" w:rsidRDefault="006E4795" w:rsidP="006E4795">
      <w:pPr>
        <w:pStyle w:val="Corpodetexto"/>
        <w:shd w:val="clear" w:color="auto" w:fill="D9D9D9" w:themeFill="background1" w:themeFillShade="D9"/>
        <w:spacing w:before="13" w:line="276" w:lineRule="auto"/>
        <w:ind w:right="147"/>
        <w:jc w:val="both"/>
        <w:rPr>
          <w:b/>
          <w:lang w:val="pt-BR"/>
        </w:rPr>
      </w:pPr>
      <w:r w:rsidRPr="006E4795">
        <w:rPr>
          <w:b/>
          <w:lang w:val="pt-BR"/>
        </w:rPr>
        <w:t>3. DA COTA PARA O CANDIDATO COM DEFICIÊNCIA</w:t>
      </w:r>
    </w:p>
    <w:p w:rsidR="00BD4F11" w:rsidRPr="00244E4E" w:rsidRDefault="00244E4E" w:rsidP="00244E4E">
      <w:pPr>
        <w:tabs>
          <w:tab w:val="left" w:pos="540"/>
        </w:tabs>
        <w:spacing w:line="276" w:lineRule="auto"/>
        <w:ind w:right="141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3.1 </w:t>
      </w:r>
      <w:r w:rsidR="0041753F" w:rsidRPr="00244E4E">
        <w:rPr>
          <w:sz w:val="20"/>
          <w:szCs w:val="20"/>
          <w:lang w:val="pt-BR"/>
        </w:rPr>
        <w:t>Em</w:t>
      </w:r>
      <w:r w:rsidR="00E26181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cumprimento</w:t>
      </w:r>
      <w:r w:rsidR="00E26181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ao</w:t>
      </w:r>
      <w:r w:rsidR="00E26181" w:rsidRPr="00244E4E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Decreto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Federal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nº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3.298/99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Súmula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nº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45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Advocacia-Geral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União</w:t>
      </w:r>
      <w:r w:rsidR="00E26181" w:rsidRPr="00244E4E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serão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disponibilizad</w:t>
      </w:r>
      <w:r w:rsidRPr="00BC6120">
        <w:rPr>
          <w:sz w:val="20"/>
          <w:szCs w:val="20"/>
          <w:lang w:val="pt-BR"/>
        </w:rPr>
        <w:t>o</w:t>
      </w:r>
      <w:r w:rsidR="0041753F" w:rsidRPr="00BC6120">
        <w:rPr>
          <w:sz w:val="20"/>
          <w:szCs w:val="20"/>
          <w:lang w:val="pt-BR"/>
        </w:rPr>
        <w:t>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5%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(cinco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cento)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total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cada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curso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Pessoas</w:t>
      </w:r>
      <w:r w:rsidR="00E26181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 xml:space="preserve">com </w:t>
      </w:r>
      <w:r w:rsidR="0041753F" w:rsidRPr="00244E4E">
        <w:rPr>
          <w:sz w:val="20"/>
          <w:szCs w:val="20"/>
          <w:lang w:val="pt-BR"/>
        </w:rPr>
        <w:t>Deficiência</w:t>
      </w:r>
      <w:r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(</w:t>
      </w:r>
      <w:proofErr w:type="spellStart"/>
      <w:r w:rsidR="0041753F" w:rsidRPr="00244E4E">
        <w:rPr>
          <w:sz w:val="20"/>
          <w:szCs w:val="20"/>
          <w:lang w:val="pt-BR"/>
        </w:rPr>
        <w:t>PcD</w:t>
      </w:r>
      <w:proofErr w:type="spellEnd"/>
      <w:r w:rsidR="0041753F" w:rsidRPr="00244E4E">
        <w:rPr>
          <w:sz w:val="20"/>
          <w:szCs w:val="20"/>
          <w:lang w:val="pt-BR"/>
        </w:rPr>
        <w:t>).</w:t>
      </w:r>
    </w:p>
    <w:p w:rsidR="00BD4F11" w:rsidRPr="00244E4E" w:rsidRDefault="00244E4E" w:rsidP="00244E4E">
      <w:pPr>
        <w:tabs>
          <w:tab w:val="left" w:pos="540"/>
        </w:tabs>
        <w:spacing w:before="1" w:line="276" w:lineRule="auto"/>
        <w:ind w:right="147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3.2 </w:t>
      </w:r>
      <w:r w:rsidR="0041753F" w:rsidRPr="00BC6120">
        <w:rPr>
          <w:sz w:val="20"/>
          <w:szCs w:val="20"/>
          <w:lang w:val="pt-BR"/>
        </w:rPr>
        <w:t>Para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concorrer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uma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dessas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vagas,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deficiência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deverá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selecionar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opção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correspondente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 xml:space="preserve">a </w:t>
      </w:r>
      <w:r w:rsidR="0041753F" w:rsidRPr="00244E4E">
        <w:rPr>
          <w:sz w:val="20"/>
          <w:szCs w:val="20"/>
          <w:lang w:val="pt-BR"/>
        </w:rPr>
        <w:t>esta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cota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no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ato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de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inscrição,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feita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via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Internet.</w:t>
      </w:r>
    </w:p>
    <w:p w:rsidR="00BD4F11" w:rsidRPr="00244E4E" w:rsidRDefault="00244E4E" w:rsidP="00244E4E">
      <w:pPr>
        <w:tabs>
          <w:tab w:val="left" w:pos="540"/>
        </w:tabs>
        <w:spacing w:line="276" w:lineRule="auto"/>
        <w:ind w:right="145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3.3 </w:t>
      </w:r>
      <w:r w:rsidR="0041753F" w:rsidRPr="00BC6120">
        <w:rPr>
          <w:sz w:val="20"/>
          <w:szCs w:val="20"/>
          <w:lang w:val="pt-BR"/>
        </w:rPr>
        <w:t>Os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deverão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entregar,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APENAS</w:t>
      </w:r>
      <w:r w:rsidR="00AF084F" w:rsidRPr="006D2BBA">
        <w:rPr>
          <w:b/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NO</w:t>
      </w:r>
      <w:r w:rsidR="00AF084F" w:rsidRPr="006D2BBA">
        <w:rPr>
          <w:b/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ATO</w:t>
      </w:r>
      <w:r w:rsidR="00AF084F" w:rsidRPr="006D2BBA">
        <w:rPr>
          <w:b/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DE</w:t>
      </w:r>
      <w:r w:rsidR="00AF084F" w:rsidRPr="006D2BBA">
        <w:rPr>
          <w:b/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MATRÍCULA</w:t>
      </w:r>
      <w:r w:rsidR="0041753F" w:rsidRPr="00BC6120">
        <w:rPr>
          <w:sz w:val="20"/>
          <w:szCs w:val="20"/>
          <w:lang w:val="pt-BR"/>
        </w:rPr>
        <w:t>,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juntamente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documentação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básica mencionada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</w:t>
      </w:r>
      <w:r w:rsidR="00AF084F" w:rsidRPr="00BC6120">
        <w:rPr>
          <w:sz w:val="20"/>
          <w:szCs w:val="20"/>
          <w:lang w:val="pt-BR"/>
        </w:rPr>
        <w:t xml:space="preserve"> </w:t>
      </w:r>
      <w:r w:rsidR="000813AF" w:rsidRPr="00BC6120">
        <w:rPr>
          <w:sz w:val="20"/>
          <w:szCs w:val="20"/>
          <w:lang w:val="pt-BR"/>
        </w:rPr>
        <w:t>11</w:t>
      </w:r>
      <w:r w:rsidR="0041753F" w:rsidRPr="00BC6120">
        <w:rPr>
          <w:sz w:val="20"/>
          <w:szCs w:val="20"/>
          <w:lang w:val="pt-BR"/>
        </w:rPr>
        <w:t>,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documentação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comprobatória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específica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exercício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direito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ingresso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 xml:space="preserve">esta </w:t>
      </w:r>
      <w:r w:rsidR="0041753F" w:rsidRPr="00244E4E">
        <w:rPr>
          <w:sz w:val="20"/>
          <w:szCs w:val="20"/>
          <w:lang w:val="pt-BR"/>
        </w:rPr>
        <w:t>cota, abaixo</w:t>
      </w:r>
      <w:r w:rsidR="00AF084F" w:rsidRPr="00244E4E">
        <w:rPr>
          <w:sz w:val="20"/>
          <w:szCs w:val="20"/>
          <w:lang w:val="pt-BR"/>
        </w:rPr>
        <w:t xml:space="preserve"> </w:t>
      </w:r>
      <w:r w:rsidR="0041753F" w:rsidRPr="00244E4E">
        <w:rPr>
          <w:sz w:val="20"/>
          <w:szCs w:val="20"/>
          <w:lang w:val="pt-BR"/>
        </w:rPr>
        <w:t>relacionada:</w:t>
      </w:r>
    </w:p>
    <w:p w:rsidR="00AF084F" w:rsidRPr="00BC6120" w:rsidRDefault="0041753F" w:rsidP="009469FE">
      <w:pPr>
        <w:pStyle w:val="Corpodetexto"/>
        <w:spacing w:before="3" w:line="276" w:lineRule="auto"/>
        <w:ind w:left="540" w:right="147"/>
        <w:jc w:val="both"/>
        <w:rPr>
          <w:lang w:val="pt-BR"/>
        </w:rPr>
      </w:pPr>
      <w:r w:rsidRPr="00BC6120">
        <w:rPr>
          <w:lang w:val="pt-BR"/>
        </w:rPr>
        <w:t>a)</w:t>
      </w:r>
      <w:r w:rsidR="00AF084F" w:rsidRPr="00BC6120">
        <w:rPr>
          <w:lang w:val="pt-BR"/>
        </w:rPr>
        <w:t xml:space="preserve"> </w:t>
      </w:r>
      <w:r w:rsidRPr="00BC6120">
        <w:rPr>
          <w:b/>
          <w:lang w:val="pt-BR"/>
        </w:rPr>
        <w:t>Laudo</w:t>
      </w:r>
      <w:r w:rsidR="00AF084F" w:rsidRPr="00BC6120">
        <w:rPr>
          <w:b/>
          <w:lang w:val="pt-BR"/>
        </w:rPr>
        <w:t xml:space="preserve"> </w:t>
      </w:r>
      <w:r w:rsidRPr="00BC6120">
        <w:rPr>
          <w:b/>
          <w:lang w:val="pt-BR"/>
        </w:rPr>
        <w:t>Médico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indicando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tipo,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grau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ou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nível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necessidade,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com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referência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ao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código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correspondente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da Classificação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Internacional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Doença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(CID)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–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deficiência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mencionada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deverá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estar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abrigada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pelos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termos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do Decreto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Federal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nº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3.298,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20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dezembro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de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1999,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ou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Súmula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nº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45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Advocacia-Geral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da</w:t>
      </w:r>
      <w:r w:rsidR="00AF084F" w:rsidRPr="00BC6120">
        <w:rPr>
          <w:lang w:val="pt-BR"/>
        </w:rPr>
        <w:t xml:space="preserve"> </w:t>
      </w:r>
      <w:r w:rsidRPr="00BC6120">
        <w:rPr>
          <w:lang w:val="pt-BR"/>
        </w:rPr>
        <w:t>União</w:t>
      </w:r>
      <w:r w:rsidR="00AF084F" w:rsidRPr="00BC6120">
        <w:rPr>
          <w:lang w:val="pt-BR"/>
        </w:rPr>
        <w:t>.</w:t>
      </w:r>
    </w:p>
    <w:p w:rsidR="00BD4F11" w:rsidRPr="00244E4E" w:rsidRDefault="00244E4E" w:rsidP="00244E4E">
      <w:pPr>
        <w:tabs>
          <w:tab w:val="left" w:pos="540"/>
        </w:tabs>
        <w:spacing w:before="35" w:line="276" w:lineRule="auto"/>
        <w:ind w:right="144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3.4 </w:t>
      </w:r>
      <w:r w:rsidR="0041753F" w:rsidRPr="00BC6120">
        <w:rPr>
          <w:sz w:val="20"/>
          <w:szCs w:val="20"/>
          <w:lang w:val="pt-BR"/>
        </w:rPr>
        <w:t>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comprovação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requisitos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exigidos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participação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sistema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cotas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Pessoas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Deficiência</w:t>
      </w:r>
      <w:r w:rsidR="00AF084F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</w:t>
      </w:r>
      <w:proofErr w:type="spellStart"/>
      <w:r w:rsidR="0041753F" w:rsidRPr="00BC6120">
        <w:rPr>
          <w:sz w:val="20"/>
          <w:szCs w:val="20"/>
          <w:lang w:val="pt-BR"/>
        </w:rPr>
        <w:t>PcD</w:t>
      </w:r>
      <w:proofErr w:type="spellEnd"/>
      <w:r w:rsidR="0041753F" w:rsidRPr="00BC6120">
        <w:rPr>
          <w:sz w:val="20"/>
          <w:szCs w:val="20"/>
          <w:lang w:val="pt-BR"/>
        </w:rPr>
        <w:t xml:space="preserve">) é </w:t>
      </w:r>
      <w:r w:rsidR="0041753F" w:rsidRPr="00BC6120">
        <w:rPr>
          <w:b/>
          <w:sz w:val="20"/>
          <w:szCs w:val="20"/>
          <w:lang w:val="pt-BR"/>
        </w:rPr>
        <w:t>condição básica para a matrícula</w:t>
      </w:r>
      <w:r w:rsidR="0041753F" w:rsidRPr="00BC6120">
        <w:rPr>
          <w:sz w:val="20"/>
          <w:szCs w:val="20"/>
          <w:lang w:val="pt-BR"/>
        </w:rPr>
        <w:t>, sendo impedido de realizá-la o candidato que não apresentar a documentação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exigida,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prazo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estabelecido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edital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matrícula,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ou,</w:t>
      </w:r>
      <w:r w:rsidR="00815D04" w:rsidRPr="00BC6120">
        <w:rPr>
          <w:sz w:val="20"/>
          <w:szCs w:val="20"/>
          <w:lang w:val="pt-BR"/>
        </w:rPr>
        <w:t xml:space="preserve"> </w:t>
      </w:r>
      <w:r w:rsidR="00E73BA5" w:rsidRPr="00BC6120">
        <w:rPr>
          <w:sz w:val="20"/>
          <w:szCs w:val="20"/>
          <w:lang w:val="pt-BR"/>
        </w:rPr>
        <w:t xml:space="preserve">em a </w:t>
      </w:r>
      <w:r w:rsidR="0041753F" w:rsidRPr="00BC6120">
        <w:rPr>
          <w:sz w:val="20"/>
          <w:szCs w:val="20"/>
          <w:lang w:val="pt-BR"/>
        </w:rPr>
        <w:t>apresentando,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tiver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seu pedido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indeferido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após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devida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apreciação</w:t>
      </w:r>
      <w:r w:rsidR="0041753F" w:rsidRPr="00244E4E">
        <w:rPr>
          <w:sz w:val="20"/>
          <w:szCs w:val="20"/>
          <w:lang w:val="pt-BR"/>
        </w:rPr>
        <w:t>.</w:t>
      </w:r>
    </w:p>
    <w:p w:rsidR="00BD4F11" w:rsidRPr="00244E4E" w:rsidRDefault="00244E4E" w:rsidP="00244E4E">
      <w:pPr>
        <w:tabs>
          <w:tab w:val="left" w:pos="540"/>
        </w:tabs>
        <w:spacing w:before="1" w:line="276" w:lineRule="auto"/>
        <w:ind w:right="145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3.5 </w:t>
      </w:r>
      <w:r w:rsidR="0041753F" w:rsidRPr="00BC6120">
        <w:rPr>
          <w:sz w:val="20"/>
          <w:szCs w:val="20"/>
          <w:lang w:val="pt-BR"/>
        </w:rPr>
        <w:t>Caso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cálculo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destinadas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Pessoas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Deficiência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</w:t>
      </w:r>
      <w:proofErr w:type="spellStart"/>
      <w:r w:rsidR="0041753F" w:rsidRPr="00BC6120">
        <w:rPr>
          <w:sz w:val="20"/>
          <w:szCs w:val="20"/>
          <w:lang w:val="pt-BR"/>
        </w:rPr>
        <w:t>PcD</w:t>
      </w:r>
      <w:proofErr w:type="spellEnd"/>
      <w:r w:rsidR="0041753F" w:rsidRPr="00BC6120">
        <w:rPr>
          <w:sz w:val="20"/>
          <w:szCs w:val="20"/>
          <w:lang w:val="pt-BR"/>
        </w:rPr>
        <w:t>),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curso</w:t>
      </w:r>
      <w:r w:rsidR="00815D04" w:rsidRPr="00BC6120">
        <w:rPr>
          <w:sz w:val="20"/>
          <w:szCs w:val="20"/>
          <w:lang w:val="pt-BR"/>
        </w:rPr>
        <w:t xml:space="preserve"> </w:t>
      </w:r>
      <w:r w:rsidR="002A505F" w:rsidRPr="00BC6120">
        <w:rPr>
          <w:sz w:val="20"/>
          <w:szCs w:val="20"/>
          <w:lang w:val="pt-BR"/>
        </w:rPr>
        <w:t>apontado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neste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Edital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seus respectivos</w:t>
      </w:r>
      <w:r w:rsidR="00815D04" w:rsidRPr="00BC6120">
        <w:rPr>
          <w:sz w:val="20"/>
          <w:szCs w:val="20"/>
          <w:lang w:val="pt-BR"/>
        </w:rPr>
        <w:t xml:space="preserve"> </w:t>
      </w:r>
      <w:r w:rsidR="002A505F" w:rsidRPr="00BC6120">
        <w:rPr>
          <w:sz w:val="20"/>
          <w:szCs w:val="20"/>
          <w:lang w:val="pt-BR"/>
        </w:rPr>
        <w:t>polos</w:t>
      </w:r>
      <w:r w:rsidR="0041753F" w:rsidRPr="00BC6120">
        <w:rPr>
          <w:sz w:val="20"/>
          <w:szCs w:val="20"/>
          <w:lang w:val="pt-BR"/>
        </w:rPr>
        <w:t>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resulte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um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número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fracionário,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será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arredondado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valor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inteiro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imediatamente superior,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desde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ultrapasse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20%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(vinte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por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cento)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oferecidas.</w:t>
      </w:r>
    </w:p>
    <w:p w:rsidR="00BD4F11" w:rsidRPr="00BC6120" w:rsidRDefault="00244E4E" w:rsidP="00244E4E">
      <w:pPr>
        <w:tabs>
          <w:tab w:val="left" w:pos="540"/>
        </w:tabs>
        <w:spacing w:before="3" w:line="276" w:lineRule="auto"/>
        <w:ind w:right="145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3.6 </w:t>
      </w:r>
      <w:r w:rsidR="0041753F" w:rsidRPr="00BC6120">
        <w:rPr>
          <w:sz w:val="20"/>
          <w:szCs w:val="20"/>
          <w:lang w:val="pt-BR"/>
        </w:rPr>
        <w:t>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destinadas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Pessoas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Deficiência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(</w:t>
      </w:r>
      <w:proofErr w:type="spellStart"/>
      <w:r w:rsidR="0041753F" w:rsidRPr="00BC6120">
        <w:rPr>
          <w:sz w:val="20"/>
          <w:szCs w:val="20"/>
          <w:lang w:val="pt-BR"/>
        </w:rPr>
        <w:t>PcD</w:t>
      </w:r>
      <w:proofErr w:type="spellEnd"/>
      <w:r w:rsidR="0041753F" w:rsidRPr="00BC6120">
        <w:rPr>
          <w:sz w:val="20"/>
          <w:szCs w:val="20"/>
          <w:lang w:val="pt-BR"/>
        </w:rPr>
        <w:t>)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forem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preenchidas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retornarão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 xml:space="preserve">de Ampla Concorrência, obedecendo à prioridade – Grupo 1 e Grupo 2, sequencialmente – </w:t>
      </w:r>
      <w:r w:rsidR="0041753F" w:rsidRPr="00BC6120">
        <w:rPr>
          <w:sz w:val="20"/>
          <w:szCs w:val="20"/>
          <w:lang w:val="pt-BR"/>
        </w:rPr>
        <w:t>disponíveis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mesmo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curso/polo.</w:t>
      </w:r>
    </w:p>
    <w:p w:rsidR="00BD4F11" w:rsidRPr="00BC6120" w:rsidRDefault="00244E4E" w:rsidP="00244E4E">
      <w:pPr>
        <w:tabs>
          <w:tab w:val="left" w:pos="540"/>
        </w:tabs>
        <w:spacing w:before="4" w:line="276" w:lineRule="auto"/>
        <w:ind w:right="146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3.7 </w:t>
      </w:r>
      <w:r w:rsidR="0041753F" w:rsidRPr="00BC6120">
        <w:rPr>
          <w:sz w:val="20"/>
          <w:szCs w:val="20"/>
          <w:lang w:val="pt-BR"/>
        </w:rPr>
        <w:t>Os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deficiência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observarem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exigências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quanto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formas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aos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prazos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previstos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neste Edital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ação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afirmativa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perderão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direito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pleito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reservadas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pessoas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deficiência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 passarão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concorrer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 xml:space="preserve">da Ampla </w:t>
      </w:r>
      <w:r w:rsidR="00442FCB" w:rsidRPr="00BC6120">
        <w:rPr>
          <w:sz w:val="20"/>
          <w:szCs w:val="20"/>
          <w:lang w:val="pt-BR"/>
        </w:rPr>
        <w:t>C</w:t>
      </w:r>
      <w:r w:rsidRPr="00BC6120">
        <w:rPr>
          <w:sz w:val="20"/>
          <w:szCs w:val="20"/>
          <w:lang w:val="pt-BR"/>
        </w:rPr>
        <w:t>oncorrência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outras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ações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afirmativas(cotas)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‒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caso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tenham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inscrito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alguma delas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‒,conforme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caso.</w:t>
      </w:r>
    </w:p>
    <w:p w:rsidR="007344C0" w:rsidRPr="00442FCB" w:rsidRDefault="00442FCB" w:rsidP="00442FCB">
      <w:pPr>
        <w:tabs>
          <w:tab w:val="left" w:pos="497"/>
        </w:tabs>
        <w:spacing w:before="2" w:line="276" w:lineRule="auto"/>
        <w:ind w:right="145"/>
        <w:jc w:val="both"/>
        <w:rPr>
          <w:w w:val="95"/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3.8 </w:t>
      </w:r>
      <w:r w:rsidR="0041753F" w:rsidRPr="00BC6120">
        <w:rPr>
          <w:sz w:val="20"/>
          <w:szCs w:val="20"/>
          <w:lang w:val="pt-BR"/>
        </w:rPr>
        <w:t>Os candidatos inscritos nesta ação afirmativa que não obtiverem deferimento de matrícula quanto à documentação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prevista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3.3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passarão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concorrer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815D04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Ampla Concorrência,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acordo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815D04" w:rsidRPr="00442FCB">
        <w:rPr>
          <w:w w:val="95"/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condições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 classificação previstas neste</w:t>
      </w:r>
      <w:r w:rsidR="00815D04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Edital.</w:t>
      </w:r>
    </w:p>
    <w:p w:rsidR="007344C0" w:rsidRPr="00442FCB" w:rsidRDefault="007344C0" w:rsidP="009469FE">
      <w:pPr>
        <w:pStyle w:val="PargrafodaLista"/>
        <w:tabs>
          <w:tab w:val="left" w:pos="497"/>
        </w:tabs>
        <w:spacing w:before="2" w:line="276" w:lineRule="auto"/>
        <w:ind w:right="145" w:firstLine="0"/>
        <w:jc w:val="both"/>
        <w:rPr>
          <w:w w:val="95"/>
          <w:sz w:val="20"/>
          <w:szCs w:val="20"/>
          <w:lang w:val="pt-BR"/>
        </w:rPr>
      </w:pPr>
    </w:p>
    <w:p w:rsidR="007344C0" w:rsidRPr="006E4795" w:rsidRDefault="007344C0" w:rsidP="006E4795">
      <w:pPr>
        <w:pStyle w:val="Corpodetexto"/>
        <w:shd w:val="clear" w:color="auto" w:fill="D9D9D9" w:themeFill="background1" w:themeFillShade="D9"/>
        <w:spacing w:before="13" w:line="276" w:lineRule="auto"/>
        <w:ind w:right="147"/>
        <w:jc w:val="both"/>
        <w:rPr>
          <w:b/>
          <w:lang w:val="pt-BR"/>
        </w:rPr>
      </w:pPr>
      <w:r w:rsidRPr="006E4795">
        <w:rPr>
          <w:b/>
          <w:lang w:val="pt-BR"/>
        </w:rPr>
        <w:t>4</w:t>
      </w:r>
      <w:r w:rsidR="006E4795">
        <w:rPr>
          <w:b/>
          <w:lang w:val="pt-BR"/>
        </w:rPr>
        <w:t>.</w:t>
      </w:r>
      <w:r w:rsidRPr="006E4795">
        <w:rPr>
          <w:b/>
          <w:lang w:val="pt-BR"/>
        </w:rPr>
        <w:t xml:space="preserve">  DA</w:t>
      </w:r>
      <w:r w:rsidR="00AD1079" w:rsidRPr="006E4795">
        <w:rPr>
          <w:b/>
          <w:lang w:val="pt-BR"/>
        </w:rPr>
        <w:t>S</w:t>
      </w:r>
      <w:r w:rsidRPr="006E4795">
        <w:rPr>
          <w:b/>
          <w:lang w:val="pt-BR"/>
        </w:rPr>
        <w:t xml:space="preserve"> COTA</w:t>
      </w:r>
      <w:r w:rsidR="00AD1079" w:rsidRPr="006E4795">
        <w:rPr>
          <w:b/>
          <w:lang w:val="pt-BR"/>
        </w:rPr>
        <w:t>S</w:t>
      </w:r>
      <w:r w:rsidRPr="006E4795">
        <w:rPr>
          <w:b/>
          <w:lang w:val="pt-BR"/>
        </w:rPr>
        <w:t xml:space="preserve"> PARA CANDIDATO</w:t>
      </w:r>
      <w:r w:rsidR="00AD1079" w:rsidRPr="006E4795">
        <w:rPr>
          <w:b/>
          <w:lang w:val="pt-BR"/>
        </w:rPr>
        <w:t>S</w:t>
      </w:r>
      <w:r w:rsidRPr="006E4795">
        <w:rPr>
          <w:b/>
          <w:lang w:val="pt-BR"/>
        </w:rPr>
        <w:t xml:space="preserve"> </w:t>
      </w:r>
      <w:r w:rsidR="00AD1079" w:rsidRPr="006E4795">
        <w:rPr>
          <w:b/>
          <w:lang w:val="pt-BR"/>
        </w:rPr>
        <w:t>AUDECLARADOS NEGROS, PARDOS OU INDÍGENAS</w:t>
      </w:r>
    </w:p>
    <w:p w:rsidR="00B12C1F" w:rsidRPr="00BC6120" w:rsidRDefault="00AD1079" w:rsidP="00BC6120">
      <w:pPr>
        <w:tabs>
          <w:tab w:val="left" w:pos="567"/>
        </w:tabs>
        <w:spacing w:line="276" w:lineRule="auto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4.1</w:t>
      </w:r>
      <w:r w:rsidR="00442FCB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 xml:space="preserve">Em cumprimento </w:t>
      </w:r>
      <w:r w:rsidR="00510782" w:rsidRPr="00BC6120">
        <w:rPr>
          <w:sz w:val="20"/>
          <w:szCs w:val="20"/>
          <w:lang w:val="pt-BR"/>
        </w:rPr>
        <w:t>ao Art. 5º da</w:t>
      </w:r>
      <w:r w:rsidRPr="00BC6120">
        <w:rPr>
          <w:sz w:val="20"/>
          <w:szCs w:val="20"/>
          <w:lang w:val="pt-BR"/>
        </w:rPr>
        <w:t xml:space="preserve"> Resolução ad Referendum n° 29, de 01 de setembro de 2017, do </w:t>
      </w:r>
      <w:r w:rsidR="00510782" w:rsidRPr="00BC6120">
        <w:rPr>
          <w:sz w:val="20"/>
          <w:szCs w:val="20"/>
          <w:lang w:val="pt-BR"/>
        </w:rPr>
        <w:t>C</w:t>
      </w:r>
      <w:r w:rsidRPr="00BC6120">
        <w:rPr>
          <w:sz w:val="20"/>
          <w:szCs w:val="20"/>
          <w:lang w:val="pt-BR"/>
        </w:rPr>
        <w:t xml:space="preserve">onselho Superior do IFPB, </w:t>
      </w:r>
      <w:r w:rsidR="00B12C1F" w:rsidRPr="00BC6120">
        <w:rPr>
          <w:sz w:val="20"/>
          <w:szCs w:val="20"/>
          <w:lang w:val="pt-BR"/>
        </w:rPr>
        <w:t>serão destinad</w:t>
      </w:r>
      <w:r w:rsidR="00442FCB" w:rsidRPr="00BC6120">
        <w:rPr>
          <w:sz w:val="20"/>
          <w:szCs w:val="20"/>
          <w:lang w:val="pt-BR"/>
        </w:rPr>
        <w:t>o</w:t>
      </w:r>
      <w:r w:rsidR="00B12C1F" w:rsidRPr="00BC6120">
        <w:rPr>
          <w:sz w:val="20"/>
          <w:szCs w:val="20"/>
          <w:lang w:val="pt-BR"/>
        </w:rPr>
        <w:t>s 20%</w:t>
      </w:r>
      <w:r w:rsidR="002D14DA" w:rsidRPr="00BC6120">
        <w:rPr>
          <w:sz w:val="20"/>
          <w:szCs w:val="20"/>
          <w:lang w:val="pt-BR"/>
        </w:rPr>
        <w:t xml:space="preserve"> (vinte por cento)</w:t>
      </w:r>
      <w:r w:rsidR="00B12C1F" w:rsidRPr="00BC6120">
        <w:rPr>
          <w:sz w:val="20"/>
          <w:szCs w:val="20"/>
          <w:lang w:val="pt-BR"/>
        </w:rPr>
        <w:t xml:space="preserve"> do total das vagas deste Edital, para candidatos </w:t>
      </w:r>
      <w:r w:rsidR="000813AF" w:rsidRPr="00BC6120">
        <w:rPr>
          <w:sz w:val="20"/>
          <w:szCs w:val="20"/>
          <w:lang w:val="pt-BR"/>
        </w:rPr>
        <w:t xml:space="preserve">que se autodeclararem </w:t>
      </w:r>
      <w:r w:rsidR="00B127D9" w:rsidRPr="00BC6120">
        <w:rPr>
          <w:sz w:val="20"/>
          <w:szCs w:val="20"/>
          <w:lang w:val="pt-BR"/>
        </w:rPr>
        <w:t>negros</w:t>
      </w:r>
      <w:r w:rsidR="00442FCB" w:rsidRPr="00BC6120">
        <w:rPr>
          <w:sz w:val="20"/>
          <w:szCs w:val="20"/>
          <w:lang w:val="pt-BR"/>
        </w:rPr>
        <w:t>, pardos ou indígenas.</w:t>
      </w:r>
    </w:p>
    <w:p w:rsidR="00B12C1F" w:rsidRPr="00BC6120" w:rsidRDefault="00442FCB" w:rsidP="00BC6120">
      <w:pPr>
        <w:tabs>
          <w:tab w:val="left" w:pos="567"/>
        </w:tabs>
        <w:spacing w:line="276" w:lineRule="auto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4.2 Para concorrer a uma dessas vagas, </w:t>
      </w:r>
      <w:r w:rsidR="00B12C1F" w:rsidRPr="00BC6120">
        <w:rPr>
          <w:sz w:val="20"/>
          <w:szCs w:val="20"/>
          <w:lang w:val="pt-BR"/>
        </w:rPr>
        <w:t xml:space="preserve">o candidato que se autodeclararem </w:t>
      </w:r>
      <w:r w:rsidR="00B127D9" w:rsidRPr="00BC6120">
        <w:rPr>
          <w:sz w:val="20"/>
          <w:szCs w:val="20"/>
          <w:lang w:val="pt-BR"/>
        </w:rPr>
        <w:t>negro</w:t>
      </w:r>
      <w:r w:rsidR="00B12C1F" w:rsidRPr="00BC6120">
        <w:rPr>
          <w:sz w:val="20"/>
          <w:szCs w:val="20"/>
          <w:lang w:val="pt-BR"/>
        </w:rPr>
        <w:t>, pardo ou indígena</w:t>
      </w:r>
      <w:r w:rsidR="006E4795" w:rsidRPr="00BC6120">
        <w:rPr>
          <w:sz w:val="20"/>
          <w:szCs w:val="20"/>
          <w:lang w:val="pt-BR"/>
        </w:rPr>
        <w:t xml:space="preserve"> deverá selecionar </w:t>
      </w:r>
      <w:r w:rsidR="00B12C1F" w:rsidRPr="00BC6120">
        <w:rPr>
          <w:sz w:val="20"/>
          <w:szCs w:val="20"/>
          <w:lang w:val="pt-BR"/>
        </w:rPr>
        <w:t xml:space="preserve">  deverá a opção correspondente a esta cota no ato de inscrição, feita via Internet.</w:t>
      </w:r>
    </w:p>
    <w:p w:rsidR="00B12C1F" w:rsidRPr="00BC6120" w:rsidRDefault="00B12C1F" w:rsidP="00BC6120">
      <w:pPr>
        <w:tabs>
          <w:tab w:val="left" w:pos="567"/>
        </w:tabs>
        <w:spacing w:line="276" w:lineRule="auto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4.3</w:t>
      </w:r>
      <w:r w:rsidR="006E4795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As cotas citadas neste item correspondem aos grupos 1 e 2 de ambos os cursos a que se refere este Edital.</w:t>
      </w:r>
    </w:p>
    <w:p w:rsidR="00B12C1F" w:rsidRPr="00A32D9C" w:rsidRDefault="00B12C1F" w:rsidP="009469FE">
      <w:pPr>
        <w:spacing w:line="276" w:lineRule="auto"/>
        <w:rPr>
          <w:sz w:val="20"/>
          <w:szCs w:val="20"/>
          <w:lang w:val="pt-BR"/>
        </w:rPr>
      </w:pPr>
    </w:p>
    <w:p w:rsidR="00BD4F11" w:rsidRPr="00A32D9C" w:rsidRDefault="00B12C1F" w:rsidP="006E4795">
      <w:pPr>
        <w:shd w:val="clear" w:color="auto" w:fill="D9D9D9" w:themeFill="background1" w:themeFillShade="D9"/>
        <w:spacing w:line="276" w:lineRule="auto"/>
        <w:rPr>
          <w:sz w:val="20"/>
          <w:szCs w:val="20"/>
          <w:lang w:val="pt-BR"/>
        </w:rPr>
      </w:pPr>
      <w:r w:rsidRPr="006E4795">
        <w:rPr>
          <w:b/>
          <w:sz w:val="20"/>
          <w:szCs w:val="20"/>
          <w:lang w:val="pt-BR"/>
        </w:rPr>
        <w:t xml:space="preserve">5. </w:t>
      </w:r>
      <w:r w:rsidR="0041753F" w:rsidRPr="006E4795">
        <w:rPr>
          <w:b/>
          <w:sz w:val="20"/>
          <w:szCs w:val="20"/>
          <w:lang w:val="pt-BR"/>
        </w:rPr>
        <w:t>DO</w:t>
      </w:r>
      <w:r w:rsidR="00815D04" w:rsidRPr="006E4795">
        <w:rPr>
          <w:b/>
          <w:sz w:val="20"/>
          <w:szCs w:val="20"/>
          <w:lang w:val="pt-BR"/>
        </w:rPr>
        <w:t xml:space="preserve"> </w:t>
      </w:r>
      <w:r w:rsidR="0041753F" w:rsidRPr="006E4795">
        <w:rPr>
          <w:b/>
          <w:sz w:val="20"/>
          <w:szCs w:val="20"/>
          <w:lang w:val="pt-BR"/>
        </w:rPr>
        <w:t>PROCESSO</w:t>
      </w:r>
      <w:r w:rsidR="00815D04" w:rsidRPr="006E4795">
        <w:rPr>
          <w:b/>
          <w:sz w:val="20"/>
          <w:szCs w:val="20"/>
          <w:lang w:val="pt-BR"/>
        </w:rPr>
        <w:t xml:space="preserve"> </w:t>
      </w:r>
      <w:r w:rsidR="0041753F" w:rsidRPr="006E4795">
        <w:rPr>
          <w:b/>
          <w:sz w:val="20"/>
          <w:szCs w:val="20"/>
          <w:lang w:val="pt-BR"/>
        </w:rPr>
        <w:t>DE</w:t>
      </w:r>
      <w:r w:rsidR="006E4795" w:rsidRPr="006E4795">
        <w:rPr>
          <w:b/>
          <w:sz w:val="20"/>
          <w:szCs w:val="20"/>
          <w:lang w:val="pt-BR"/>
        </w:rPr>
        <w:t xml:space="preserve"> </w:t>
      </w:r>
      <w:r w:rsidR="0041753F" w:rsidRPr="006E4795">
        <w:rPr>
          <w:b/>
          <w:sz w:val="20"/>
          <w:szCs w:val="20"/>
          <w:lang w:val="pt-BR"/>
        </w:rPr>
        <w:t>SELEÇÃO</w:t>
      </w:r>
      <w:r w:rsidR="0041753F" w:rsidRPr="00A32D9C">
        <w:rPr>
          <w:b/>
          <w:bCs/>
          <w:sz w:val="20"/>
          <w:szCs w:val="20"/>
          <w:lang w:val="pt-BR"/>
        </w:rPr>
        <w:tab/>
      </w:r>
    </w:p>
    <w:p w:rsidR="00B12C1F" w:rsidRPr="00BC6120" w:rsidRDefault="006E4795" w:rsidP="006D2BBA">
      <w:pPr>
        <w:tabs>
          <w:tab w:val="left" w:pos="567"/>
        </w:tabs>
        <w:spacing w:line="276" w:lineRule="auto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5</w:t>
      </w:r>
      <w:r w:rsidRPr="00F22B6D">
        <w:rPr>
          <w:w w:val="95"/>
          <w:sz w:val="20"/>
          <w:szCs w:val="20"/>
          <w:lang w:val="pt-BR"/>
        </w:rPr>
        <w:t>.</w:t>
      </w:r>
      <w:r w:rsidRPr="00BC6120">
        <w:rPr>
          <w:sz w:val="20"/>
          <w:szCs w:val="20"/>
          <w:lang w:val="pt-BR"/>
        </w:rPr>
        <w:t xml:space="preserve">1 </w:t>
      </w:r>
      <w:r w:rsidR="006D1A44" w:rsidRPr="00BC6120">
        <w:rPr>
          <w:sz w:val="20"/>
          <w:szCs w:val="20"/>
          <w:lang w:val="pt-BR"/>
        </w:rPr>
        <w:t xml:space="preserve">Só serão efetivadas as inscrições dos candidatos que </w:t>
      </w:r>
      <w:r w:rsidR="006D2BBA">
        <w:rPr>
          <w:sz w:val="20"/>
          <w:szCs w:val="20"/>
          <w:lang w:val="pt-BR"/>
        </w:rPr>
        <w:t>atenderem a</w:t>
      </w:r>
      <w:r w:rsidR="00F22B6D" w:rsidRPr="00BC6120">
        <w:rPr>
          <w:sz w:val="20"/>
          <w:szCs w:val="20"/>
          <w:lang w:val="pt-BR"/>
        </w:rPr>
        <w:t xml:space="preserve"> </w:t>
      </w:r>
      <w:r w:rsidR="00F22B6D" w:rsidRPr="00BC6120">
        <w:rPr>
          <w:b/>
          <w:sz w:val="20"/>
          <w:szCs w:val="20"/>
          <w:lang w:val="pt-BR"/>
        </w:rPr>
        <w:t>pelo menos um</w:t>
      </w:r>
      <w:r w:rsidR="006D1A44" w:rsidRPr="00BC6120">
        <w:rPr>
          <w:sz w:val="20"/>
          <w:szCs w:val="20"/>
          <w:lang w:val="pt-BR"/>
        </w:rPr>
        <w:t xml:space="preserve"> dos seguintes requisitos:</w:t>
      </w:r>
    </w:p>
    <w:p w:rsidR="009C79D2" w:rsidRPr="00A32D9C" w:rsidRDefault="006E4795" w:rsidP="009469FE">
      <w:pPr>
        <w:tabs>
          <w:tab w:val="left" w:pos="567"/>
        </w:tabs>
        <w:spacing w:line="276" w:lineRule="auto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5.1.1 </w:t>
      </w:r>
      <w:r w:rsidR="00A03C76" w:rsidRPr="006E4795">
        <w:rPr>
          <w:b/>
          <w:sz w:val="20"/>
          <w:szCs w:val="20"/>
          <w:lang w:val="pt-BR"/>
        </w:rPr>
        <w:t xml:space="preserve">Para o curso de </w:t>
      </w:r>
      <w:r w:rsidR="00B12C1F" w:rsidRPr="006E4795">
        <w:rPr>
          <w:b/>
          <w:sz w:val="20"/>
          <w:szCs w:val="20"/>
          <w:lang w:val="pt-BR"/>
        </w:rPr>
        <w:t>E</w:t>
      </w:r>
      <w:r w:rsidR="00A03C76" w:rsidRPr="006E4795">
        <w:rPr>
          <w:b/>
          <w:sz w:val="20"/>
          <w:szCs w:val="20"/>
          <w:lang w:val="pt-BR"/>
        </w:rPr>
        <w:t xml:space="preserve">specialização em </w:t>
      </w:r>
      <w:r w:rsidR="00230116" w:rsidRPr="006E4795">
        <w:rPr>
          <w:b/>
          <w:sz w:val="20"/>
          <w:szCs w:val="20"/>
          <w:lang w:val="pt-BR"/>
        </w:rPr>
        <w:t xml:space="preserve">Língua Portuguesa </w:t>
      </w:r>
      <w:r w:rsidR="00A03C76" w:rsidRPr="006E4795">
        <w:rPr>
          <w:b/>
          <w:sz w:val="20"/>
          <w:szCs w:val="20"/>
          <w:lang w:val="pt-BR"/>
        </w:rPr>
        <w:t>como 2ª Língua para surdos</w:t>
      </w:r>
      <w:r w:rsidR="00230116" w:rsidRPr="00A32D9C">
        <w:rPr>
          <w:sz w:val="20"/>
          <w:szCs w:val="20"/>
          <w:lang w:val="pt-BR"/>
        </w:rPr>
        <w:t>:</w:t>
      </w:r>
    </w:p>
    <w:p w:rsidR="00B12C1F" w:rsidRPr="00BC6120" w:rsidRDefault="009C79D2" w:rsidP="009469FE">
      <w:pPr>
        <w:tabs>
          <w:tab w:val="left" w:pos="567"/>
          <w:tab w:val="left" w:pos="851"/>
        </w:tabs>
        <w:spacing w:line="276" w:lineRule="auto"/>
        <w:jc w:val="both"/>
        <w:rPr>
          <w:sz w:val="20"/>
          <w:szCs w:val="20"/>
          <w:lang w:val="pt-BR"/>
        </w:rPr>
      </w:pPr>
      <w:r w:rsidRPr="00A32D9C">
        <w:rPr>
          <w:sz w:val="20"/>
          <w:szCs w:val="20"/>
          <w:lang w:val="pt-BR"/>
        </w:rPr>
        <w:tab/>
        <w:t xml:space="preserve">a) </w:t>
      </w:r>
      <w:r w:rsidR="00A03C76" w:rsidRPr="00BC6120">
        <w:rPr>
          <w:sz w:val="20"/>
          <w:szCs w:val="20"/>
          <w:lang w:val="pt-BR"/>
        </w:rPr>
        <w:t xml:space="preserve">Para os </w:t>
      </w:r>
      <w:r w:rsidR="00A03C76" w:rsidRPr="00BC6120">
        <w:rPr>
          <w:b/>
          <w:sz w:val="20"/>
          <w:szCs w:val="20"/>
          <w:lang w:val="pt-BR"/>
        </w:rPr>
        <w:t>grupos</w:t>
      </w:r>
      <w:r w:rsidR="00A03C76" w:rsidRPr="00BC6120">
        <w:rPr>
          <w:sz w:val="20"/>
          <w:szCs w:val="20"/>
          <w:lang w:val="pt-BR"/>
        </w:rPr>
        <w:t xml:space="preserve"> </w:t>
      </w:r>
      <w:r w:rsidR="00A03C76" w:rsidRPr="00BC6120">
        <w:rPr>
          <w:b/>
          <w:sz w:val="20"/>
          <w:szCs w:val="20"/>
          <w:lang w:val="pt-BR"/>
        </w:rPr>
        <w:t>1</w:t>
      </w:r>
      <w:r w:rsidR="00230116" w:rsidRPr="00BC6120">
        <w:rPr>
          <w:b/>
          <w:sz w:val="20"/>
          <w:szCs w:val="20"/>
          <w:lang w:val="pt-BR"/>
        </w:rPr>
        <w:t xml:space="preserve"> e</w:t>
      </w:r>
      <w:r w:rsidR="00A03C76" w:rsidRPr="00BC6120">
        <w:rPr>
          <w:b/>
          <w:sz w:val="20"/>
          <w:szCs w:val="20"/>
          <w:lang w:val="pt-BR"/>
        </w:rPr>
        <w:t xml:space="preserve"> 2</w:t>
      </w:r>
      <w:r w:rsidR="00A03C76" w:rsidRPr="00BC6120">
        <w:rPr>
          <w:sz w:val="20"/>
          <w:szCs w:val="20"/>
          <w:lang w:val="pt-BR"/>
        </w:rPr>
        <w:t xml:space="preserve">, apresentação de </w:t>
      </w:r>
      <w:r w:rsidR="002303D6" w:rsidRPr="00BC6120">
        <w:rPr>
          <w:sz w:val="20"/>
          <w:szCs w:val="20"/>
          <w:lang w:val="pt-BR"/>
        </w:rPr>
        <w:t>Diploma</w:t>
      </w:r>
      <w:r w:rsidR="00E90564" w:rsidRPr="00BC6120">
        <w:rPr>
          <w:sz w:val="20"/>
          <w:szCs w:val="20"/>
          <w:lang w:val="pt-BR"/>
        </w:rPr>
        <w:t xml:space="preserve"> ou certificado</w:t>
      </w:r>
      <w:r w:rsidR="009C57CA" w:rsidRPr="00BC6120">
        <w:rPr>
          <w:sz w:val="20"/>
          <w:szCs w:val="20"/>
          <w:lang w:val="pt-BR"/>
        </w:rPr>
        <w:t xml:space="preserve"> de</w:t>
      </w:r>
      <w:r w:rsidR="003657B5" w:rsidRPr="00BC6120">
        <w:rPr>
          <w:sz w:val="20"/>
          <w:szCs w:val="20"/>
          <w:lang w:val="pt-BR"/>
        </w:rPr>
        <w:t xml:space="preserve"> </w:t>
      </w:r>
      <w:r w:rsidR="009C57CA" w:rsidRPr="00A32D9C">
        <w:rPr>
          <w:sz w:val="20"/>
          <w:szCs w:val="20"/>
          <w:lang w:val="pt-BR"/>
        </w:rPr>
        <w:t>nível superior</w:t>
      </w:r>
      <w:r w:rsidR="003657B5" w:rsidRPr="00A32D9C">
        <w:rPr>
          <w:sz w:val="20"/>
          <w:szCs w:val="20"/>
          <w:lang w:val="pt-BR"/>
        </w:rPr>
        <w:t xml:space="preserve"> </w:t>
      </w:r>
      <w:r w:rsidR="006E56D0" w:rsidRPr="00BC6120">
        <w:rPr>
          <w:sz w:val="20"/>
          <w:szCs w:val="20"/>
          <w:lang w:val="pt-BR"/>
        </w:rPr>
        <w:t>(ver item 1.2.3)</w:t>
      </w:r>
      <w:r w:rsidR="00A03C76" w:rsidRPr="00BC6120">
        <w:rPr>
          <w:sz w:val="20"/>
          <w:szCs w:val="20"/>
          <w:lang w:val="pt-BR"/>
        </w:rPr>
        <w:t xml:space="preserve"> e </w:t>
      </w:r>
      <w:r w:rsidR="00BC6120">
        <w:rPr>
          <w:sz w:val="20"/>
          <w:szCs w:val="20"/>
          <w:lang w:val="pt-BR"/>
        </w:rPr>
        <w:tab/>
      </w:r>
      <w:r w:rsidR="00A03C76" w:rsidRPr="00BC6120">
        <w:rPr>
          <w:sz w:val="20"/>
          <w:szCs w:val="20"/>
          <w:lang w:val="pt-BR"/>
        </w:rPr>
        <w:t xml:space="preserve">Histórico </w:t>
      </w:r>
      <w:r w:rsidRPr="00BC6120">
        <w:rPr>
          <w:sz w:val="20"/>
          <w:szCs w:val="20"/>
          <w:lang w:val="pt-BR"/>
        </w:rPr>
        <w:tab/>
      </w:r>
      <w:r w:rsidR="00A03C76" w:rsidRPr="00BC6120">
        <w:rPr>
          <w:sz w:val="20"/>
          <w:szCs w:val="20"/>
          <w:lang w:val="pt-BR"/>
        </w:rPr>
        <w:t xml:space="preserve">Escolar ou documento equivalente com o Coeficiente de Rendimento Escolar (CRE), </w:t>
      </w:r>
      <w:r w:rsidR="00BC6120">
        <w:rPr>
          <w:sz w:val="20"/>
          <w:szCs w:val="20"/>
          <w:lang w:val="pt-BR"/>
        </w:rPr>
        <w:tab/>
      </w:r>
      <w:r w:rsidR="00A03C76" w:rsidRPr="00BC6120">
        <w:rPr>
          <w:sz w:val="20"/>
          <w:szCs w:val="20"/>
          <w:lang w:val="pt-BR"/>
        </w:rPr>
        <w:t xml:space="preserve">devidamente </w:t>
      </w:r>
      <w:r w:rsidRPr="00BC6120">
        <w:rPr>
          <w:sz w:val="20"/>
          <w:szCs w:val="20"/>
          <w:lang w:val="pt-BR"/>
        </w:rPr>
        <w:t>a</w:t>
      </w:r>
      <w:r w:rsidR="00A03C76" w:rsidRPr="00BC6120">
        <w:rPr>
          <w:sz w:val="20"/>
          <w:szCs w:val="20"/>
          <w:lang w:val="pt-BR"/>
        </w:rPr>
        <w:t>ssinado pela instituição emitente (ou assinatura digital)</w:t>
      </w:r>
      <w:r w:rsidR="006D1A44" w:rsidRPr="00BC6120">
        <w:rPr>
          <w:sz w:val="20"/>
          <w:szCs w:val="20"/>
          <w:lang w:val="pt-BR"/>
        </w:rPr>
        <w:t>;</w:t>
      </w:r>
    </w:p>
    <w:p w:rsidR="009C79D2" w:rsidRPr="00A32D9C" w:rsidRDefault="00B12C1F" w:rsidP="009469FE">
      <w:pPr>
        <w:pStyle w:val="PargrafodaLista"/>
        <w:tabs>
          <w:tab w:val="left" w:pos="449"/>
        </w:tabs>
        <w:spacing w:before="14" w:line="276" w:lineRule="auto"/>
        <w:ind w:left="0" w:right="143" w:firstLine="0"/>
        <w:rPr>
          <w:sz w:val="20"/>
          <w:szCs w:val="20"/>
          <w:lang w:val="pt-BR"/>
        </w:rPr>
      </w:pPr>
      <w:r w:rsidRPr="00A32D9C">
        <w:rPr>
          <w:b/>
          <w:sz w:val="20"/>
          <w:szCs w:val="20"/>
          <w:lang w:val="pt-BR"/>
        </w:rPr>
        <w:t>5.1.2</w:t>
      </w:r>
      <w:r w:rsidRPr="00A32D9C">
        <w:rPr>
          <w:sz w:val="20"/>
          <w:szCs w:val="20"/>
          <w:lang w:val="pt-BR"/>
        </w:rPr>
        <w:t xml:space="preserve"> </w:t>
      </w:r>
      <w:r w:rsidR="009C79D2" w:rsidRPr="006E4795">
        <w:rPr>
          <w:b/>
          <w:sz w:val="20"/>
          <w:szCs w:val="20"/>
          <w:lang w:val="pt-BR"/>
        </w:rPr>
        <w:t>Para o curso de E</w:t>
      </w:r>
      <w:r w:rsidR="00A03C76" w:rsidRPr="006E4795">
        <w:rPr>
          <w:b/>
          <w:sz w:val="20"/>
          <w:szCs w:val="20"/>
          <w:lang w:val="pt-BR"/>
        </w:rPr>
        <w:t>specialização em Línguas Estrangeiras Modernas</w:t>
      </w:r>
    </w:p>
    <w:p w:rsidR="00A03C76" w:rsidRPr="00A32D9C" w:rsidRDefault="009C79D2" w:rsidP="00BC6120">
      <w:pPr>
        <w:pStyle w:val="PargrafodaLista"/>
        <w:tabs>
          <w:tab w:val="left" w:pos="449"/>
        </w:tabs>
        <w:spacing w:before="14" w:line="276" w:lineRule="auto"/>
        <w:ind w:left="0" w:right="143" w:firstLine="0"/>
        <w:jc w:val="both"/>
        <w:rPr>
          <w:sz w:val="20"/>
          <w:szCs w:val="20"/>
          <w:lang w:val="pt-BR"/>
        </w:rPr>
      </w:pPr>
      <w:r w:rsidRPr="00A32D9C">
        <w:rPr>
          <w:sz w:val="20"/>
          <w:szCs w:val="20"/>
          <w:lang w:val="pt-BR"/>
        </w:rPr>
        <w:tab/>
      </w:r>
      <w:r w:rsidR="00926B22">
        <w:rPr>
          <w:sz w:val="20"/>
          <w:szCs w:val="20"/>
          <w:lang w:val="pt-BR"/>
        </w:rPr>
        <w:t>a</w:t>
      </w:r>
      <w:r w:rsidRPr="00A32D9C">
        <w:rPr>
          <w:sz w:val="20"/>
          <w:szCs w:val="20"/>
          <w:lang w:val="pt-BR"/>
        </w:rPr>
        <w:t xml:space="preserve">) </w:t>
      </w:r>
      <w:r w:rsidR="00A03C76" w:rsidRPr="00BC6120">
        <w:rPr>
          <w:sz w:val="20"/>
          <w:szCs w:val="20"/>
          <w:lang w:val="pt-BR"/>
        </w:rPr>
        <w:t xml:space="preserve">Para os </w:t>
      </w:r>
      <w:r w:rsidR="00A03C76" w:rsidRPr="00BC6120">
        <w:rPr>
          <w:b/>
          <w:sz w:val="20"/>
          <w:szCs w:val="20"/>
          <w:lang w:val="pt-BR"/>
        </w:rPr>
        <w:t>grupos 1 e 2</w:t>
      </w:r>
      <w:r w:rsidR="00A03C76" w:rsidRPr="00BC6120">
        <w:rPr>
          <w:sz w:val="20"/>
          <w:szCs w:val="20"/>
          <w:lang w:val="pt-BR"/>
        </w:rPr>
        <w:t xml:space="preserve">, apresentação de Diploma ou certificado de </w:t>
      </w:r>
      <w:r w:rsidR="00A03C76" w:rsidRPr="00A32D9C">
        <w:rPr>
          <w:sz w:val="20"/>
          <w:szCs w:val="20"/>
          <w:lang w:val="pt-BR"/>
        </w:rPr>
        <w:t>nível superior</w:t>
      </w:r>
      <w:r w:rsidR="003657B5" w:rsidRPr="00A32D9C">
        <w:rPr>
          <w:sz w:val="20"/>
          <w:szCs w:val="20"/>
          <w:lang w:val="pt-BR"/>
        </w:rPr>
        <w:t xml:space="preserve"> </w:t>
      </w:r>
      <w:r w:rsidR="00A03C76" w:rsidRPr="00BC6120">
        <w:rPr>
          <w:sz w:val="20"/>
          <w:szCs w:val="20"/>
          <w:lang w:val="pt-BR"/>
        </w:rPr>
        <w:t>(ver item 1.2.3</w:t>
      </w:r>
      <w:r w:rsidRPr="00BC6120">
        <w:rPr>
          <w:sz w:val="20"/>
          <w:szCs w:val="20"/>
          <w:lang w:val="pt-BR"/>
        </w:rPr>
        <w:t>)</w:t>
      </w:r>
      <w:r w:rsidR="00A03C76" w:rsidRPr="00BC6120">
        <w:rPr>
          <w:sz w:val="20"/>
          <w:szCs w:val="20"/>
          <w:lang w:val="pt-BR"/>
        </w:rPr>
        <w:t xml:space="preserve"> e </w:t>
      </w:r>
      <w:r w:rsidR="00BC6120">
        <w:rPr>
          <w:sz w:val="20"/>
          <w:szCs w:val="20"/>
          <w:lang w:val="pt-BR"/>
        </w:rPr>
        <w:tab/>
      </w:r>
      <w:r w:rsidR="00A03C76" w:rsidRPr="00BC6120">
        <w:rPr>
          <w:sz w:val="20"/>
          <w:szCs w:val="20"/>
          <w:lang w:val="pt-BR"/>
        </w:rPr>
        <w:t xml:space="preserve">Histórico Escolar ou documento equivalente com o Coeficiente </w:t>
      </w:r>
      <w:r w:rsidR="00725D4C" w:rsidRPr="00BC6120">
        <w:rPr>
          <w:sz w:val="20"/>
          <w:szCs w:val="20"/>
          <w:lang w:val="pt-BR"/>
        </w:rPr>
        <w:t xml:space="preserve">de Rendimento Escolar (CRE), </w:t>
      </w:r>
      <w:r w:rsidR="00BC6120">
        <w:rPr>
          <w:sz w:val="20"/>
          <w:szCs w:val="20"/>
          <w:lang w:val="pt-BR"/>
        </w:rPr>
        <w:tab/>
      </w:r>
      <w:r w:rsidR="00725D4C" w:rsidRPr="00BC6120">
        <w:rPr>
          <w:sz w:val="20"/>
          <w:szCs w:val="20"/>
          <w:lang w:val="pt-BR"/>
        </w:rPr>
        <w:t>devidamente assinado</w:t>
      </w:r>
      <w:r w:rsidR="00BC6120">
        <w:rPr>
          <w:sz w:val="20"/>
          <w:szCs w:val="20"/>
          <w:lang w:val="pt-BR"/>
        </w:rPr>
        <w:t xml:space="preserve"> </w:t>
      </w:r>
      <w:r w:rsidR="00725D4C" w:rsidRPr="00A32D9C">
        <w:rPr>
          <w:sz w:val="20"/>
          <w:szCs w:val="20"/>
          <w:lang w:val="pt-BR"/>
        </w:rPr>
        <w:t>pela instituição emitente</w:t>
      </w:r>
      <w:r w:rsidR="00725D4C" w:rsidRPr="00BC6120">
        <w:rPr>
          <w:sz w:val="20"/>
          <w:szCs w:val="20"/>
          <w:lang w:val="pt-BR"/>
        </w:rPr>
        <w:t xml:space="preserve"> (ou assinatura digital)</w:t>
      </w:r>
      <w:r w:rsidR="00A03C76" w:rsidRPr="00BC6120">
        <w:rPr>
          <w:sz w:val="20"/>
          <w:szCs w:val="20"/>
          <w:lang w:val="pt-BR"/>
        </w:rPr>
        <w:t xml:space="preserve">; </w:t>
      </w:r>
    </w:p>
    <w:p w:rsidR="00A03C76" w:rsidRPr="00A32D9C" w:rsidRDefault="00926B22" w:rsidP="00926B22">
      <w:pPr>
        <w:pStyle w:val="PargrafodaLista"/>
        <w:tabs>
          <w:tab w:val="left" w:pos="449"/>
        </w:tabs>
        <w:spacing w:before="14" w:line="276" w:lineRule="auto"/>
        <w:ind w:left="426" w:right="143" w:firstLine="0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b</w:t>
      </w:r>
      <w:r w:rsidR="009C79D2" w:rsidRPr="00BC6120">
        <w:rPr>
          <w:sz w:val="20"/>
          <w:szCs w:val="20"/>
          <w:lang w:val="pt-BR"/>
        </w:rPr>
        <w:t xml:space="preserve">) </w:t>
      </w:r>
      <w:r w:rsidR="00A03C76" w:rsidRPr="00BC6120">
        <w:rPr>
          <w:sz w:val="20"/>
          <w:szCs w:val="20"/>
          <w:lang w:val="pt-BR"/>
        </w:rPr>
        <w:t xml:space="preserve">Para o </w:t>
      </w:r>
      <w:r w:rsidR="00A03C76" w:rsidRPr="00BC6120">
        <w:rPr>
          <w:b/>
          <w:sz w:val="20"/>
          <w:szCs w:val="20"/>
          <w:lang w:val="pt-BR"/>
        </w:rPr>
        <w:t>grupo 2</w:t>
      </w:r>
      <w:r w:rsidR="00A03C76" w:rsidRPr="00BC6120">
        <w:rPr>
          <w:sz w:val="20"/>
          <w:szCs w:val="20"/>
          <w:lang w:val="pt-BR"/>
        </w:rPr>
        <w:t xml:space="preserve">, </w:t>
      </w:r>
      <w:r w:rsidR="00B12C1F" w:rsidRPr="00BC6120">
        <w:rPr>
          <w:sz w:val="20"/>
          <w:szCs w:val="20"/>
          <w:lang w:val="pt-BR"/>
        </w:rPr>
        <w:t xml:space="preserve">além da documentação </w:t>
      </w:r>
      <w:r w:rsidRPr="00BC6120">
        <w:rPr>
          <w:sz w:val="20"/>
          <w:szCs w:val="20"/>
          <w:lang w:val="pt-BR"/>
        </w:rPr>
        <w:t xml:space="preserve">descrita neste item 5.1.2 (a), exige-se a </w:t>
      </w:r>
      <w:r w:rsidR="00A03C76" w:rsidRPr="00BC6120">
        <w:rPr>
          <w:sz w:val="20"/>
          <w:szCs w:val="20"/>
          <w:lang w:val="pt-BR"/>
        </w:rPr>
        <w:t>apresentação de Certificação de Curso de pelo menos um dos idiomas (Inglês e Espanhol).</w:t>
      </w:r>
    </w:p>
    <w:p w:rsidR="00A03C76" w:rsidRPr="00A32D9C" w:rsidRDefault="00A03C76" w:rsidP="009469FE">
      <w:pPr>
        <w:tabs>
          <w:tab w:val="left" w:pos="449"/>
        </w:tabs>
        <w:spacing w:before="14" w:line="276" w:lineRule="auto"/>
        <w:ind w:right="143"/>
        <w:rPr>
          <w:sz w:val="20"/>
          <w:szCs w:val="20"/>
          <w:lang w:val="pt-BR"/>
        </w:rPr>
      </w:pPr>
    </w:p>
    <w:p w:rsidR="006E4795" w:rsidRDefault="00B12C1F" w:rsidP="006E4795">
      <w:pPr>
        <w:shd w:val="clear" w:color="auto" w:fill="D9D9D9" w:themeFill="background1" w:themeFillShade="D9"/>
        <w:spacing w:line="276" w:lineRule="auto"/>
        <w:rPr>
          <w:b/>
          <w:sz w:val="20"/>
          <w:szCs w:val="20"/>
          <w:lang w:val="pt-BR"/>
        </w:rPr>
      </w:pPr>
      <w:r w:rsidRPr="006E4795">
        <w:rPr>
          <w:b/>
          <w:sz w:val="20"/>
          <w:szCs w:val="20"/>
          <w:lang w:val="pt-BR"/>
        </w:rPr>
        <w:t xml:space="preserve">6 </w:t>
      </w:r>
      <w:r w:rsidR="0041753F" w:rsidRPr="006E4795">
        <w:rPr>
          <w:b/>
          <w:sz w:val="20"/>
          <w:szCs w:val="20"/>
          <w:lang w:val="pt-BR"/>
        </w:rPr>
        <w:t>DA</w:t>
      </w:r>
      <w:r w:rsidR="00E47470" w:rsidRPr="006E4795">
        <w:rPr>
          <w:b/>
          <w:sz w:val="20"/>
          <w:szCs w:val="20"/>
          <w:lang w:val="pt-BR"/>
        </w:rPr>
        <w:t xml:space="preserve"> </w:t>
      </w:r>
      <w:r w:rsidR="0041753F" w:rsidRPr="006E4795">
        <w:rPr>
          <w:b/>
          <w:sz w:val="20"/>
          <w:szCs w:val="20"/>
          <w:lang w:val="pt-BR"/>
        </w:rPr>
        <w:t>CLASSIFICAÇÃO</w:t>
      </w:r>
    </w:p>
    <w:p w:rsidR="006E4795" w:rsidRPr="006E4795" w:rsidRDefault="006E4795" w:rsidP="006D2BBA">
      <w:pPr>
        <w:spacing w:line="276" w:lineRule="auto"/>
        <w:jc w:val="both"/>
        <w:rPr>
          <w:sz w:val="20"/>
          <w:szCs w:val="20"/>
          <w:lang w:val="pt-BR"/>
        </w:rPr>
      </w:pPr>
      <w:r w:rsidRPr="006E4795">
        <w:rPr>
          <w:sz w:val="20"/>
          <w:szCs w:val="20"/>
          <w:lang w:val="pt-BR"/>
        </w:rPr>
        <w:t xml:space="preserve">6.1 </w:t>
      </w:r>
      <w:r w:rsidR="0041753F" w:rsidRPr="006E4795">
        <w:rPr>
          <w:sz w:val="20"/>
          <w:szCs w:val="20"/>
          <w:lang w:val="pt-BR"/>
        </w:rPr>
        <w:t>A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classificação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dos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candidatos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às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vagas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desta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modalidade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será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feita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mediante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a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aplicação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seguinte</w:t>
      </w:r>
      <w:r w:rsidR="00E47470" w:rsidRPr="006E4795">
        <w:rPr>
          <w:sz w:val="20"/>
          <w:szCs w:val="20"/>
          <w:lang w:val="pt-BR"/>
        </w:rPr>
        <w:t xml:space="preserve"> </w:t>
      </w:r>
      <w:r w:rsidR="00725D4C" w:rsidRPr="006E4795">
        <w:rPr>
          <w:sz w:val="20"/>
          <w:szCs w:val="20"/>
          <w:lang w:val="pt-BR"/>
        </w:rPr>
        <w:t>critério</w:t>
      </w:r>
      <w:r w:rsidR="0041753F" w:rsidRPr="006E4795">
        <w:rPr>
          <w:sz w:val="20"/>
          <w:szCs w:val="20"/>
          <w:lang w:val="pt-BR"/>
        </w:rPr>
        <w:t>:</w:t>
      </w:r>
    </w:p>
    <w:p w:rsidR="006E4795" w:rsidRPr="006E4795" w:rsidRDefault="00FA50E6" w:rsidP="00B75D36">
      <w:pPr>
        <w:spacing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="0041753F" w:rsidRPr="006E4795">
        <w:rPr>
          <w:sz w:val="20"/>
          <w:szCs w:val="20"/>
          <w:lang w:val="pt-BR"/>
        </w:rPr>
        <w:t>a)</w:t>
      </w:r>
      <w:r w:rsidR="00E47470" w:rsidRPr="006E4795">
        <w:rPr>
          <w:sz w:val="20"/>
          <w:szCs w:val="20"/>
          <w:lang w:val="pt-BR"/>
        </w:rPr>
        <w:t xml:space="preserve"> </w:t>
      </w:r>
      <w:r w:rsidR="00725D4C" w:rsidRPr="006E4795">
        <w:rPr>
          <w:sz w:val="20"/>
          <w:szCs w:val="20"/>
          <w:lang w:val="pt-BR"/>
        </w:rPr>
        <w:t>Maior CRE</w:t>
      </w:r>
      <w:r w:rsidR="006E4795" w:rsidRPr="006E4795">
        <w:rPr>
          <w:sz w:val="20"/>
          <w:szCs w:val="20"/>
          <w:lang w:val="pt-BR"/>
        </w:rPr>
        <w:t xml:space="preserve"> (Coeficiente de Rendimento Escolar)</w:t>
      </w:r>
      <w:r w:rsidR="00725D4C" w:rsidRPr="006E4795">
        <w:rPr>
          <w:sz w:val="20"/>
          <w:szCs w:val="20"/>
          <w:lang w:val="pt-BR"/>
        </w:rPr>
        <w:t xml:space="preserve"> do curso superior concluído</w:t>
      </w:r>
      <w:r w:rsidR="00E47470" w:rsidRPr="006E4795">
        <w:rPr>
          <w:sz w:val="20"/>
          <w:szCs w:val="20"/>
          <w:lang w:val="pt-BR"/>
        </w:rPr>
        <w:t>.</w:t>
      </w:r>
    </w:p>
    <w:p w:rsidR="009E4687" w:rsidRDefault="006E4795" w:rsidP="009E4687">
      <w:pPr>
        <w:spacing w:line="276" w:lineRule="auto"/>
        <w:rPr>
          <w:sz w:val="20"/>
          <w:szCs w:val="20"/>
          <w:lang w:val="pt-BR"/>
        </w:rPr>
      </w:pPr>
      <w:r w:rsidRPr="006E4795">
        <w:rPr>
          <w:sz w:val="20"/>
          <w:szCs w:val="20"/>
          <w:lang w:val="pt-BR"/>
        </w:rPr>
        <w:t xml:space="preserve">6.2 </w:t>
      </w:r>
      <w:r w:rsidR="0041753F" w:rsidRPr="006E4795">
        <w:rPr>
          <w:sz w:val="20"/>
          <w:szCs w:val="20"/>
          <w:lang w:val="pt-BR"/>
        </w:rPr>
        <w:t>Em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caso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de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empate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na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classificação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final,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desempate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será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feito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considerando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os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fatores</w:t>
      </w:r>
      <w:r w:rsidR="00E47470" w:rsidRPr="006E4795">
        <w:rPr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na</w:t>
      </w:r>
      <w:r w:rsidR="00E47470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ordem</w:t>
      </w:r>
      <w:r w:rsidR="00E47470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que</w:t>
      </w:r>
      <w:r w:rsidR="00E47470" w:rsidRPr="00BC6120">
        <w:rPr>
          <w:b/>
          <w:sz w:val="20"/>
          <w:szCs w:val="20"/>
          <w:lang w:val="pt-BR"/>
        </w:rPr>
        <w:t xml:space="preserve"> </w:t>
      </w:r>
      <w:r w:rsidR="0041753F" w:rsidRPr="00BC6120">
        <w:rPr>
          <w:b/>
          <w:sz w:val="20"/>
          <w:szCs w:val="20"/>
          <w:lang w:val="pt-BR"/>
        </w:rPr>
        <w:t>seguem</w:t>
      </w:r>
      <w:r w:rsidR="0041753F" w:rsidRPr="006E4795">
        <w:rPr>
          <w:sz w:val="20"/>
          <w:szCs w:val="20"/>
          <w:lang w:val="pt-BR"/>
        </w:rPr>
        <w:t>:</w:t>
      </w:r>
    </w:p>
    <w:p w:rsidR="00BD4F11" w:rsidRDefault="009E4687" w:rsidP="006D2BBA"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 xml:space="preserve">a) </w:t>
      </w:r>
      <w:r w:rsidR="009C37BE" w:rsidRPr="006E4795">
        <w:rPr>
          <w:sz w:val="20"/>
          <w:szCs w:val="20"/>
          <w:lang w:val="pt-BR"/>
        </w:rPr>
        <w:t>Por idade</w:t>
      </w:r>
      <w:r w:rsidR="00561E67" w:rsidRPr="006E4795">
        <w:rPr>
          <w:sz w:val="20"/>
          <w:szCs w:val="20"/>
          <w:lang w:val="pt-BR"/>
        </w:rPr>
        <w:t>,</w:t>
      </w:r>
      <w:r w:rsidR="009C37BE" w:rsidRPr="006E4795">
        <w:rPr>
          <w:sz w:val="20"/>
          <w:szCs w:val="20"/>
          <w:lang w:val="pt-BR"/>
        </w:rPr>
        <w:t xml:space="preserve"> </w:t>
      </w:r>
      <w:r w:rsidR="00485124" w:rsidRPr="006E4795">
        <w:rPr>
          <w:sz w:val="20"/>
          <w:szCs w:val="20"/>
          <w:lang w:val="pt-BR"/>
        </w:rPr>
        <w:t xml:space="preserve">a partir dos 60 (sessenta) anos, </w:t>
      </w:r>
      <w:r w:rsidR="009C37BE" w:rsidRPr="006E4795">
        <w:rPr>
          <w:sz w:val="20"/>
          <w:szCs w:val="20"/>
          <w:lang w:val="pt-BR"/>
        </w:rPr>
        <w:t>ob</w:t>
      </w:r>
      <w:r w:rsidR="00561E67" w:rsidRPr="006E4795">
        <w:rPr>
          <w:sz w:val="20"/>
          <w:szCs w:val="20"/>
          <w:lang w:val="pt-BR"/>
        </w:rPr>
        <w:t>edecendo</w:t>
      </w:r>
      <w:r w:rsidR="00035CBE" w:rsidRPr="006E4795">
        <w:rPr>
          <w:sz w:val="20"/>
          <w:szCs w:val="20"/>
          <w:lang w:val="pt-BR"/>
        </w:rPr>
        <w:t xml:space="preserve"> à</w:t>
      </w:r>
      <w:r w:rsidR="009C37BE" w:rsidRPr="006E4795">
        <w:rPr>
          <w:sz w:val="20"/>
          <w:szCs w:val="20"/>
          <w:lang w:val="pt-BR"/>
        </w:rPr>
        <w:t xml:space="preserve"> ordem decrescente </w:t>
      </w:r>
      <w:r w:rsidR="0041753F" w:rsidRPr="006E4795">
        <w:rPr>
          <w:sz w:val="20"/>
          <w:szCs w:val="20"/>
          <w:lang w:val="pt-BR"/>
        </w:rPr>
        <w:t>(Lei</w:t>
      </w:r>
      <w:r w:rsidR="00510782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8.842,</w:t>
      </w:r>
      <w:r w:rsidR="00510782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de</w:t>
      </w:r>
      <w:r w:rsidR="00510782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04</w:t>
      </w:r>
      <w:r w:rsidR="00510782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de</w:t>
      </w:r>
      <w:r w:rsidR="00510782" w:rsidRPr="006E4795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ab/>
      </w:r>
      <w:r w:rsidR="0041753F" w:rsidRPr="006E4795">
        <w:rPr>
          <w:sz w:val="20"/>
          <w:szCs w:val="20"/>
          <w:lang w:val="pt-BR"/>
        </w:rPr>
        <w:t>janeiro</w:t>
      </w:r>
      <w:r w:rsidR="00510782" w:rsidRPr="006E4795">
        <w:rPr>
          <w:sz w:val="20"/>
          <w:szCs w:val="20"/>
          <w:lang w:val="pt-BR"/>
        </w:rPr>
        <w:t xml:space="preserve"> </w:t>
      </w:r>
      <w:r w:rsidR="0041753F" w:rsidRPr="006E4795">
        <w:rPr>
          <w:sz w:val="20"/>
          <w:szCs w:val="20"/>
          <w:lang w:val="pt-BR"/>
        </w:rPr>
        <w:t>de</w:t>
      </w:r>
      <w:r w:rsidR="00510782" w:rsidRPr="006E4795">
        <w:rPr>
          <w:sz w:val="20"/>
          <w:szCs w:val="20"/>
          <w:lang w:val="pt-BR"/>
        </w:rPr>
        <w:t xml:space="preserve"> </w:t>
      </w:r>
      <w:r w:rsidR="00561E67" w:rsidRPr="006E4795">
        <w:rPr>
          <w:sz w:val="20"/>
          <w:szCs w:val="20"/>
          <w:lang w:val="pt-BR"/>
        </w:rPr>
        <w:t>1994).</w:t>
      </w:r>
    </w:p>
    <w:p w:rsidR="00725D4C" w:rsidRDefault="009E4687" w:rsidP="009E4687">
      <w:pPr>
        <w:spacing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 xml:space="preserve">b) </w:t>
      </w:r>
      <w:r w:rsidR="00725D4C" w:rsidRPr="006E4795">
        <w:rPr>
          <w:sz w:val="20"/>
          <w:szCs w:val="20"/>
          <w:lang w:val="pt-BR"/>
        </w:rPr>
        <w:t>Para o curso de Especialização em Línguas Estrangeiras Modernas, maior nivelamento</w:t>
      </w:r>
      <w:r w:rsidR="00035CBE" w:rsidRPr="006E4795">
        <w:rPr>
          <w:sz w:val="20"/>
          <w:szCs w:val="20"/>
          <w:lang w:val="pt-BR"/>
        </w:rPr>
        <w:t>.</w:t>
      </w:r>
    </w:p>
    <w:p w:rsidR="00485124" w:rsidRPr="006E4795" w:rsidRDefault="009E4687" w:rsidP="009E4687">
      <w:pPr>
        <w:spacing w:line="276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 xml:space="preserve">c) </w:t>
      </w:r>
      <w:r w:rsidR="00485124" w:rsidRPr="006E4795">
        <w:rPr>
          <w:sz w:val="20"/>
          <w:szCs w:val="20"/>
          <w:lang w:val="pt-BR"/>
        </w:rPr>
        <w:t>Por mais idade, inferior a 60 (sessenta) anos, obedecendo à ordem decrescente.</w:t>
      </w:r>
    </w:p>
    <w:p w:rsidR="00B75D36" w:rsidRDefault="00B75D36" w:rsidP="00B75D36">
      <w:pPr>
        <w:pStyle w:val="Ttulo11"/>
        <w:tabs>
          <w:tab w:val="left" w:pos="260"/>
          <w:tab w:val="left" w:pos="9779"/>
        </w:tabs>
        <w:spacing w:line="276" w:lineRule="auto"/>
        <w:ind w:left="0"/>
        <w:rPr>
          <w:b w:val="0"/>
          <w:bCs w:val="0"/>
          <w:lang w:val="pt-BR"/>
        </w:rPr>
      </w:pPr>
    </w:p>
    <w:p w:rsidR="00BD4F11" w:rsidRPr="006D2BBA" w:rsidRDefault="009C79D2" w:rsidP="006D2BBA">
      <w:pPr>
        <w:spacing w:line="276" w:lineRule="auto"/>
        <w:rPr>
          <w:b/>
          <w:sz w:val="20"/>
          <w:szCs w:val="20"/>
          <w:lang w:val="pt-BR"/>
        </w:rPr>
      </w:pPr>
      <w:r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 xml:space="preserve">7 </w:t>
      </w:r>
      <w:r w:rsidR="0041753F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>DO</w:t>
      </w:r>
      <w:r w:rsidR="00E47470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 xml:space="preserve"> </w:t>
      </w:r>
      <w:r w:rsidR="0041753F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>REMANEJAMENTO</w:t>
      </w:r>
      <w:r w:rsidR="00E47470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 xml:space="preserve"> </w:t>
      </w:r>
      <w:r w:rsidR="0041753F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>DAS</w:t>
      </w:r>
      <w:r w:rsidR="00E47470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 xml:space="preserve"> </w:t>
      </w:r>
      <w:r w:rsidR="0041753F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>VAGAS</w:t>
      </w:r>
      <w:r w:rsidR="0041753F" w:rsidRPr="006D2BBA">
        <w:rPr>
          <w:b/>
          <w:sz w:val="20"/>
          <w:szCs w:val="20"/>
          <w:lang w:val="pt-BR"/>
        </w:rPr>
        <w:tab/>
      </w:r>
    </w:p>
    <w:p w:rsidR="00BD4F11" w:rsidRPr="0069171B" w:rsidRDefault="009C79D2" w:rsidP="00B75D36">
      <w:pPr>
        <w:tabs>
          <w:tab w:val="left" w:pos="440"/>
        </w:tabs>
        <w:spacing w:line="276" w:lineRule="auto"/>
        <w:ind w:right="145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7.1 </w:t>
      </w:r>
      <w:r w:rsidR="0041753F" w:rsidRPr="0069171B">
        <w:rPr>
          <w:sz w:val="20"/>
          <w:szCs w:val="20"/>
          <w:lang w:val="pt-BR"/>
        </w:rPr>
        <w:t>As</w:t>
      </w:r>
      <w:r w:rsidR="00E47470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vagas</w:t>
      </w:r>
      <w:r w:rsidR="00E47470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para</w:t>
      </w:r>
      <w:r w:rsidR="00E47470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E47470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curso</w:t>
      </w:r>
      <w:r w:rsidR="00E47470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E47470" w:rsidRPr="0069171B">
        <w:rPr>
          <w:sz w:val="20"/>
          <w:szCs w:val="20"/>
          <w:lang w:val="pt-BR"/>
        </w:rPr>
        <w:t xml:space="preserve"> </w:t>
      </w:r>
      <w:r w:rsidR="00B75D36" w:rsidRPr="0069171B">
        <w:rPr>
          <w:sz w:val="20"/>
          <w:szCs w:val="20"/>
          <w:lang w:val="pt-BR"/>
        </w:rPr>
        <w:t>E</w:t>
      </w:r>
      <w:r w:rsidR="0041753F" w:rsidRPr="0069171B">
        <w:rPr>
          <w:sz w:val="20"/>
          <w:szCs w:val="20"/>
          <w:lang w:val="pt-BR"/>
        </w:rPr>
        <w:t>specialização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em</w:t>
      </w:r>
      <w:r w:rsidR="00B97DF2" w:rsidRPr="0069171B">
        <w:rPr>
          <w:sz w:val="20"/>
          <w:szCs w:val="20"/>
          <w:lang w:val="pt-BR"/>
        </w:rPr>
        <w:t xml:space="preserve"> </w:t>
      </w:r>
      <w:r w:rsidR="00B75D36" w:rsidRPr="0069171B">
        <w:rPr>
          <w:sz w:val="20"/>
          <w:szCs w:val="20"/>
          <w:lang w:val="pt-BR"/>
        </w:rPr>
        <w:t xml:space="preserve">Línguas Estrangeiras Modernas e em </w:t>
      </w:r>
      <w:r w:rsidR="00035CBE" w:rsidRPr="0069171B">
        <w:rPr>
          <w:sz w:val="20"/>
          <w:szCs w:val="20"/>
          <w:lang w:val="pt-BR"/>
        </w:rPr>
        <w:t>Ensino de Língua Portuguesa 2ª Língua para Surdos</w:t>
      </w:r>
      <w:r w:rsidR="0041753F" w:rsidRPr="0069171B">
        <w:rPr>
          <w:sz w:val="20"/>
          <w:szCs w:val="20"/>
          <w:lang w:val="pt-BR"/>
        </w:rPr>
        <w:t>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oferecidas</w:t>
      </w:r>
      <w:r w:rsidR="00B97DF2" w:rsidRPr="0069171B">
        <w:rPr>
          <w:sz w:val="20"/>
          <w:szCs w:val="20"/>
          <w:lang w:val="pt-BR"/>
        </w:rPr>
        <w:t xml:space="preserve"> </w:t>
      </w:r>
      <w:r w:rsidR="00510782" w:rsidRPr="0069171B">
        <w:rPr>
          <w:sz w:val="20"/>
          <w:szCs w:val="20"/>
          <w:lang w:val="pt-BR"/>
        </w:rPr>
        <w:t xml:space="preserve">para os grupos 1 e 2, </w:t>
      </w:r>
      <w:r w:rsidR="00035CBE" w:rsidRPr="0069171B">
        <w:rPr>
          <w:sz w:val="20"/>
          <w:szCs w:val="20"/>
          <w:lang w:val="pt-BR"/>
        </w:rPr>
        <w:t>às Pessoas</w:t>
      </w:r>
      <w:r w:rsidR="00B97DF2" w:rsidRPr="0069171B">
        <w:rPr>
          <w:sz w:val="20"/>
          <w:szCs w:val="20"/>
          <w:lang w:val="pt-BR"/>
        </w:rPr>
        <w:t xml:space="preserve"> </w:t>
      </w:r>
      <w:r w:rsidR="00035CBE" w:rsidRPr="0069171B">
        <w:rPr>
          <w:sz w:val="20"/>
          <w:szCs w:val="20"/>
          <w:lang w:val="pt-BR"/>
        </w:rPr>
        <w:t>com</w:t>
      </w:r>
      <w:r w:rsidR="00B97DF2" w:rsidRPr="0069171B">
        <w:rPr>
          <w:sz w:val="20"/>
          <w:szCs w:val="20"/>
          <w:lang w:val="pt-BR"/>
        </w:rPr>
        <w:t xml:space="preserve"> </w:t>
      </w:r>
      <w:r w:rsidR="00035CBE" w:rsidRPr="0069171B">
        <w:rPr>
          <w:sz w:val="20"/>
          <w:szCs w:val="20"/>
          <w:lang w:val="pt-BR"/>
        </w:rPr>
        <w:t>Deficiência(</w:t>
      </w:r>
      <w:proofErr w:type="spellStart"/>
      <w:r w:rsidR="00035CBE" w:rsidRPr="0069171B">
        <w:rPr>
          <w:sz w:val="20"/>
          <w:szCs w:val="20"/>
          <w:lang w:val="pt-BR"/>
        </w:rPr>
        <w:t>PcD</w:t>
      </w:r>
      <w:proofErr w:type="spellEnd"/>
      <w:r w:rsidR="00035CBE" w:rsidRPr="0069171B">
        <w:rPr>
          <w:sz w:val="20"/>
          <w:szCs w:val="20"/>
          <w:lang w:val="pt-BR"/>
        </w:rPr>
        <w:t>)</w:t>
      </w:r>
      <w:r w:rsidR="00510782" w:rsidRPr="0069171B">
        <w:rPr>
          <w:sz w:val="20"/>
          <w:szCs w:val="20"/>
          <w:lang w:val="pt-BR"/>
        </w:rPr>
        <w:t xml:space="preserve"> ou aos autodeclarados Negros, Pardos ou Indígenas</w:t>
      </w:r>
      <w:r w:rsidR="00035CBE" w:rsidRPr="0069171B">
        <w:rPr>
          <w:sz w:val="20"/>
          <w:szCs w:val="20"/>
          <w:lang w:val="pt-BR"/>
        </w:rPr>
        <w:t xml:space="preserve">, </w:t>
      </w:r>
      <w:r w:rsidR="0041753F" w:rsidRPr="0069171B">
        <w:rPr>
          <w:sz w:val="20"/>
          <w:szCs w:val="20"/>
          <w:lang w:val="pt-BR"/>
        </w:rPr>
        <w:t>que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forem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preenchidas</w:t>
      </w:r>
      <w:r w:rsidR="00035CBE" w:rsidRPr="0069171B">
        <w:rPr>
          <w:sz w:val="20"/>
          <w:szCs w:val="20"/>
          <w:lang w:val="pt-BR"/>
        </w:rPr>
        <w:t>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serão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remanejadas</w:t>
      </w:r>
      <w:r w:rsidR="00B75D36" w:rsidRPr="0069171B">
        <w:rPr>
          <w:sz w:val="20"/>
          <w:szCs w:val="20"/>
          <w:lang w:val="pt-BR"/>
        </w:rPr>
        <w:t xml:space="preserve"> para a Ampla Concorrência</w:t>
      </w:r>
      <w:r w:rsidR="00035CBE" w:rsidRPr="0069171B">
        <w:rPr>
          <w:sz w:val="20"/>
          <w:szCs w:val="20"/>
          <w:lang w:val="pt-BR"/>
        </w:rPr>
        <w:t xml:space="preserve">, </w:t>
      </w:r>
      <w:r w:rsidR="0041753F" w:rsidRPr="0069171B">
        <w:rPr>
          <w:sz w:val="20"/>
          <w:szCs w:val="20"/>
          <w:lang w:val="pt-BR"/>
        </w:rPr>
        <w:t>priorizando-se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grupos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1</w:t>
      </w:r>
      <w:r w:rsidR="00B97DF2" w:rsidRPr="0069171B">
        <w:rPr>
          <w:sz w:val="20"/>
          <w:szCs w:val="20"/>
          <w:lang w:val="pt-BR"/>
        </w:rPr>
        <w:t xml:space="preserve"> </w:t>
      </w:r>
      <w:r w:rsidR="00CB0F6F" w:rsidRPr="0069171B">
        <w:rPr>
          <w:sz w:val="20"/>
          <w:szCs w:val="20"/>
          <w:lang w:val="pt-BR"/>
        </w:rPr>
        <w:t xml:space="preserve">e </w:t>
      </w:r>
      <w:r w:rsidR="0041753F" w:rsidRPr="0069171B">
        <w:rPr>
          <w:sz w:val="20"/>
          <w:szCs w:val="20"/>
          <w:lang w:val="pt-BR"/>
        </w:rPr>
        <w:t>2,</w:t>
      </w:r>
      <w:r w:rsidR="00B75D36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nessa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sequência.</w:t>
      </w:r>
    </w:p>
    <w:p w:rsidR="00510782" w:rsidRPr="00A32D9C" w:rsidRDefault="00510782" w:rsidP="009469FE">
      <w:pPr>
        <w:tabs>
          <w:tab w:val="left" w:pos="440"/>
        </w:tabs>
        <w:spacing w:line="276" w:lineRule="auto"/>
        <w:ind w:left="112" w:right="145"/>
        <w:rPr>
          <w:sz w:val="20"/>
          <w:szCs w:val="20"/>
          <w:lang w:val="pt-BR"/>
        </w:rPr>
      </w:pPr>
    </w:p>
    <w:p w:rsidR="009C79D2" w:rsidRPr="00B75D36" w:rsidRDefault="009C79D2" w:rsidP="00B75D36">
      <w:pPr>
        <w:shd w:val="clear" w:color="auto" w:fill="D9D9D9" w:themeFill="background1" w:themeFillShade="D9"/>
        <w:spacing w:line="276" w:lineRule="auto"/>
        <w:rPr>
          <w:b/>
          <w:sz w:val="20"/>
          <w:szCs w:val="20"/>
          <w:lang w:val="pt-BR"/>
        </w:rPr>
      </w:pPr>
      <w:r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 xml:space="preserve">8 </w:t>
      </w:r>
      <w:r w:rsidR="0041753F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>DO RESULTADO</w:t>
      </w:r>
      <w:r w:rsidR="00824879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 xml:space="preserve"> </w:t>
      </w:r>
      <w:r w:rsidR="0041753F" w:rsidRPr="006D2BBA">
        <w:rPr>
          <w:b/>
          <w:sz w:val="20"/>
          <w:szCs w:val="20"/>
          <w:shd w:val="clear" w:color="auto" w:fill="D9D9D9" w:themeFill="background1" w:themeFillShade="D9"/>
          <w:lang w:val="pt-BR"/>
        </w:rPr>
        <w:t>PRELIMINAR</w:t>
      </w:r>
      <w:r w:rsidR="0041753F" w:rsidRPr="00B75D36">
        <w:rPr>
          <w:b/>
          <w:sz w:val="20"/>
          <w:szCs w:val="20"/>
          <w:lang w:val="pt-BR"/>
        </w:rPr>
        <w:tab/>
      </w:r>
    </w:p>
    <w:p w:rsidR="00BD4F11" w:rsidRPr="0069171B" w:rsidRDefault="00B75D36" w:rsidP="0069171B">
      <w:pPr>
        <w:tabs>
          <w:tab w:val="left" w:pos="440"/>
        </w:tabs>
        <w:spacing w:line="276" w:lineRule="auto"/>
        <w:ind w:right="145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8.1 </w:t>
      </w:r>
      <w:r w:rsidR="0041753F" w:rsidRPr="0069171B">
        <w:rPr>
          <w:sz w:val="20"/>
          <w:szCs w:val="20"/>
          <w:lang w:val="pt-BR"/>
        </w:rPr>
        <w:t>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resultado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preliminar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Processo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Seletivo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está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previsto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dia</w:t>
      </w:r>
      <w:r w:rsidR="00B97DF2" w:rsidRPr="0069171B">
        <w:rPr>
          <w:sz w:val="20"/>
          <w:szCs w:val="20"/>
          <w:lang w:val="pt-BR"/>
        </w:rPr>
        <w:t xml:space="preserve"> </w:t>
      </w:r>
      <w:r w:rsidR="006D2BBA" w:rsidRPr="006D2BBA">
        <w:rPr>
          <w:b/>
          <w:sz w:val="20"/>
          <w:szCs w:val="20"/>
          <w:lang w:val="pt-BR"/>
        </w:rPr>
        <w:t xml:space="preserve">17 de dezembro </w:t>
      </w:r>
      <w:r w:rsidR="0041753F" w:rsidRPr="006D2BBA">
        <w:rPr>
          <w:b/>
          <w:sz w:val="20"/>
          <w:szCs w:val="20"/>
          <w:lang w:val="pt-BR"/>
        </w:rPr>
        <w:t>de</w:t>
      </w:r>
      <w:r w:rsidR="00B97DF2" w:rsidRPr="006D2BBA">
        <w:rPr>
          <w:b/>
          <w:sz w:val="20"/>
          <w:szCs w:val="20"/>
          <w:lang w:val="pt-BR"/>
        </w:rPr>
        <w:t xml:space="preserve"> </w:t>
      </w:r>
      <w:r w:rsidR="0041753F" w:rsidRPr="006D2BBA">
        <w:rPr>
          <w:b/>
          <w:sz w:val="20"/>
          <w:szCs w:val="20"/>
          <w:lang w:val="pt-BR"/>
        </w:rPr>
        <w:t>201</w:t>
      </w:r>
      <w:r w:rsidR="005C2F1F" w:rsidRPr="006D2BBA">
        <w:rPr>
          <w:b/>
          <w:sz w:val="20"/>
          <w:szCs w:val="20"/>
          <w:lang w:val="pt-BR"/>
        </w:rPr>
        <w:t>8</w:t>
      </w:r>
      <w:r w:rsidR="0041753F" w:rsidRPr="0069171B">
        <w:rPr>
          <w:sz w:val="20"/>
          <w:szCs w:val="20"/>
          <w:lang w:val="pt-BR"/>
        </w:rPr>
        <w:t>.</w:t>
      </w:r>
    </w:p>
    <w:p w:rsidR="00BD4F11" w:rsidRPr="00B75D36" w:rsidRDefault="00BD4F11" w:rsidP="009469FE">
      <w:pPr>
        <w:pStyle w:val="Corpodetexto"/>
        <w:spacing w:before="11" w:line="276" w:lineRule="auto"/>
        <w:rPr>
          <w:w w:val="95"/>
          <w:lang w:val="pt-BR"/>
        </w:rPr>
      </w:pPr>
    </w:p>
    <w:p w:rsidR="00BD4F11" w:rsidRPr="00A32D9C" w:rsidRDefault="009C79D2" w:rsidP="00B75D36">
      <w:pPr>
        <w:shd w:val="clear" w:color="auto" w:fill="D9D9D9" w:themeFill="background1" w:themeFillShade="D9"/>
        <w:spacing w:line="276" w:lineRule="auto"/>
        <w:rPr>
          <w:b/>
          <w:lang w:val="pt-BR"/>
        </w:rPr>
      </w:pPr>
      <w:r w:rsidRPr="00B75D36">
        <w:rPr>
          <w:b/>
          <w:sz w:val="20"/>
          <w:szCs w:val="20"/>
          <w:lang w:val="pt-BR"/>
        </w:rPr>
        <w:t xml:space="preserve">9 </w:t>
      </w:r>
      <w:r w:rsidR="0041753F" w:rsidRPr="00B75D36">
        <w:rPr>
          <w:b/>
          <w:sz w:val="20"/>
          <w:szCs w:val="20"/>
          <w:lang w:val="pt-BR"/>
        </w:rPr>
        <w:t>DA INTERPOSIÇÃO DE</w:t>
      </w:r>
      <w:r w:rsid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RECURSOS</w:t>
      </w:r>
      <w:r w:rsidR="0041753F" w:rsidRPr="00A32D9C">
        <w:rPr>
          <w:b/>
          <w:shd w:val="clear" w:color="auto" w:fill="BFBFBF"/>
          <w:lang w:val="pt-BR"/>
        </w:rPr>
        <w:tab/>
      </w:r>
    </w:p>
    <w:p w:rsidR="009C79D2" w:rsidRPr="006D2BBA" w:rsidRDefault="00B75D36" w:rsidP="00B75D36">
      <w:pPr>
        <w:tabs>
          <w:tab w:val="left" w:pos="418"/>
        </w:tabs>
        <w:spacing w:before="84" w:line="276" w:lineRule="auto"/>
        <w:ind w:right="248"/>
        <w:jc w:val="both"/>
        <w:rPr>
          <w:b/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9.1</w:t>
      </w:r>
      <w:r w:rsidR="009C79D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Após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publicação</w:t>
      </w:r>
      <w:r w:rsidRPr="0069171B">
        <w:rPr>
          <w:sz w:val="20"/>
          <w:szCs w:val="20"/>
          <w:lang w:val="pt-BR"/>
        </w:rPr>
        <w:t>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poderão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interpostos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recursos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em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face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resultado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preliminar</w:t>
      </w:r>
      <w:r w:rsidRPr="0069171B">
        <w:rPr>
          <w:sz w:val="20"/>
          <w:szCs w:val="20"/>
          <w:lang w:val="pt-BR"/>
        </w:rPr>
        <w:t>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B97DF2" w:rsidRPr="0069171B">
        <w:rPr>
          <w:sz w:val="20"/>
          <w:szCs w:val="20"/>
          <w:lang w:val="pt-BR"/>
        </w:rPr>
        <w:t xml:space="preserve"> </w:t>
      </w:r>
      <w:r w:rsidR="006D2BBA">
        <w:rPr>
          <w:sz w:val="20"/>
          <w:szCs w:val="20"/>
          <w:lang w:val="pt-BR"/>
        </w:rPr>
        <w:t xml:space="preserve">dia </w:t>
      </w:r>
      <w:r w:rsidR="006D2BBA" w:rsidRPr="006D2BBA">
        <w:rPr>
          <w:b/>
          <w:sz w:val="20"/>
          <w:szCs w:val="20"/>
          <w:lang w:val="pt-BR"/>
        </w:rPr>
        <w:t xml:space="preserve">18 de dezembro </w:t>
      </w:r>
      <w:r w:rsidR="0041753F" w:rsidRPr="006D2BBA">
        <w:rPr>
          <w:b/>
          <w:sz w:val="20"/>
          <w:szCs w:val="20"/>
          <w:lang w:val="pt-BR"/>
        </w:rPr>
        <w:t xml:space="preserve">de </w:t>
      </w:r>
      <w:r w:rsidR="00C46D8B" w:rsidRPr="006D2BBA">
        <w:rPr>
          <w:b/>
          <w:sz w:val="20"/>
          <w:szCs w:val="20"/>
          <w:lang w:val="pt-BR"/>
        </w:rPr>
        <w:t>2018</w:t>
      </w:r>
      <w:r w:rsidR="0041753F" w:rsidRPr="0069171B">
        <w:rPr>
          <w:sz w:val="20"/>
          <w:szCs w:val="20"/>
          <w:lang w:val="pt-BR"/>
        </w:rPr>
        <w:t>, por meio de login e senha,</w:t>
      </w:r>
      <w:r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 xml:space="preserve">exclusivamente no ambiente das inscrições, no endereço eletrônico: </w:t>
      </w:r>
      <w:hyperlink r:id="rId8" w:history="1">
        <w:r w:rsidRPr="006D2BBA">
          <w:rPr>
            <w:b/>
            <w:sz w:val="20"/>
            <w:szCs w:val="20"/>
            <w:lang w:val="pt-BR"/>
          </w:rPr>
          <w:t>https://estudante.ifpb.edu.br</w:t>
        </w:r>
      </w:hyperlink>
      <w:r w:rsidRPr="006D2BBA">
        <w:rPr>
          <w:b/>
          <w:sz w:val="20"/>
          <w:szCs w:val="20"/>
          <w:lang w:val="pt-BR"/>
        </w:rPr>
        <w:t>.</w:t>
      </w:r>
    </w:p>
    <w:p w:rsidR="00BD4F11" w:rsidRDefault="00B75D36" w:rsidP="00B75D36">
      <w:pPr>
        <w:tabs>
          <w:tab w:val="left" w:pos="418"/>
        </w:tabs>
        <w:spacing w:before="84" w:line="276" w:lineRule="auto"/>
        <w:ind w:right="248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9.2 Em hipótese alguma, </w:t>
      </w:r>
      <w:r w:rsidR="0041753F" w:rsidRPr="0069171B">
        <w:rPr>
          <w:sz w:val="20"/>
          <w:szCs w:val="20"/>
          <w:lang w:val="pt-BR"/>
        </w:rPr>
        <w:t>serão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aceitos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recursos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sem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devida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fundamentação,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ou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 xml:space="preserve">sua interposição por meio de </w:t>
      </w:r>
      <w:r w:rsidR="0041753F" w:rsidRPr="0069171B">
        <w:rPr>
          <w:sz w:val="20"/>
          <w:szCs w:val="20"/>
          <w:lang w:val="pt-BR"/>
        </w:rPr>
        <w:t>procuração, fax,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correio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eletrônico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ou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quaisquer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outras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formas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que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não</w:t>
      </w:r>
      <w:r w:rsidR="00B97DF2" w:rsidRPr="0069171B">
        <w:rPr>
          <w:sz w:val="20"/>
          <w:szCs w:val="20"/>
          <w:lang w:val="pt-BR"/>
        </w:rPr>
        <w:t xml:space="preserve"> as </w:t>
      </w:r>
      <w:r w:rsidR="0041753F" w:rsidRPr="0069171B">
        <w:rPr>
          <w:sz w:val="20"/>
          <w:szCs w:val="20"/>
          <w:lang w:val="pt-BR"/>
        </w:rPr>
        <w:t>especificadas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neste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edital.</w:t>
      </w:r>
    </w:p>
    <w:p w:rsidR="00FA50E6" w:rsidRDefault="00FA50E6" w:rsidP="00B75D36">
      <w:pPr>
        <w:tabs>
          <w:tab w:val="left" w:pos="418"/>
        </w:tabs>
        <w:spacing w:before="84" w:line="276" w:lineRule="auto"/>
        <w:ind w:right="248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9.3 O resultado dos recursos impetrados será contemplado no resultado final do processo seletivo de que trata este Edital.</w:t>
      </w:r>
    </w:p>
    <w:p w:rsidR="006D2BBA" w:rsidRPr="0069171B" w:rsidRDefault="006D2BBA" w:rsidP="00B75D36">
      <w:pPr>
        <w:tabs>
          <w:tab w:val="left" w:pos="418"/>
        </w:tabs>
        <w:spacing w:before="84" w:line="276" w:lineRule="auto"/>
        <w:ind w:right="248"/>
        <w:jc w:val="both"/>
        <w:rPr>
          <w:sz w:val="20"/>
          <w:szCs w:val="20"/>
          <w:lang w:val="pt-BR"/>
        </w:rPr>
      </w:pPr>
    </w:p>
    <w:p w:rsidR="00BD4F11" w:rsidRPr="00B75D36" w:rsidRDefault="009C79D2" w:rsidP="00B75D36">
      <w:pPr>
        <w:shd w:val="clear" w:color="auto" w:fill="D9D9D9" w:themeFill="background1" w:themeFillShade="D9"/>
        <w:spacing w:line="276" w:lineRule="auto"/>
        <w:rPr>
          <w:b/>
          <w:sz w:val="20"/>
          <w:szCs w:val="20"/>
          <w:lang w:val="pt-BR"/>
        </w:rPr>
      </w:pPr>
      <w:r w:rsidRPr="00B75D36">
        <w:rPr>
          <w:b/>
          <w:sz w:val="20"/>
          <w:szCs w:val="20"/>
          <w:lang w:val="pt-BR"/>
        </w:rPr>
        <w:t>10</w:t>
      </w:r>
      <w:r w:rsidR="00B75D36">
        <w:rPr>
          <w:b/>
          <w:sz w:val="20"/>
          <w:szCs w:val="20"/>
          <w:lang w:val="pt-BR"/>
        </w:rPr>
        <w:t>.</w:t>
      </w:r>
      <w:r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DO RESULTADO</w:t>
      </w:r>
      <w:r w:rsidR="00B97DF2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FINAL</w:t>
      </w:r>
      <w:r w:rsidR="0041753F" w:rsidRPr="00B75D36">
        <w:rPr>
          <w:b/>
          <w:sz w:val="20"/>
          <w:szCs w:val="20"/>
          <w:lang w:val="pt-BR"/>
        </w:rPr>
        <w:tab/>
      </w:r>
    </w:p>
    <w:p w:rsidR="00BD4F11" w:rsidRPr="0069171B" w:rsidRDefault="009C79D2" w:rsidP="0069171B">
      <w:pPr>
        <w:tabs>
          <w:tab w:val="left" w:pos="413"/>
        </w:tabs>
        <w:spacing w:before="84" w:line="276" w:lineRule="auto"/>
        <w:ind w:right="248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10.1 </w:t>
      </w:r>
      <w:r w:rsidR="0041753F" w:rsidRPr="0069171B">
        <w:rPr>
          <w:sz w:val="20"/>
          <w:szCs w:val="20"/>
          <w:lang w:val="pt-BR"/>
        </w:rPr>
        <w:t>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resultado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final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Processo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Seletivo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está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previsto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dia</w:t>
      </w:r>
      <w:r w:rsidR="00B97DF2" w:rsidRPr="0069171B">
        <w:rPr>
          <w:sz w:val="20"/>
          <w:szCs w:val="20"/>
          <w:lang w:val="pt-BR"/>
        </w:rPr>
        <w:t xml:space="preserve"> </w:t>
      </w:r>
      <w:r w:rsidR="006D2BBA" w:rsidRPr="006D2BBA">
        <w:rPr>
          <w:b/>
          <w:sz w:val="20"/>
          <w:szCs w:val="20"/>
          <w:lang w:val="pt-BR"/>
        </w:rPr>
        <w:t xml:space="preserve">21 de dezembro </w:t>
      </w:r>
      <w:r w:rsidR="0041753F" w:rsidRPr="006D2BBA">
        <w:rPr>
          <w:b/>
          <w:sz w:val="20"/>
          <w:szCs w:val="20"/>
          <w:lang w:val="pt-BR"/>
        </w:rPr>
        <w:t>de</w:t>
      </w:r>
      <w:r w:rsidR="00B97DF2" w:rsidRPr="006D2BBA">
        <w:rPr>
          <w:b/>
          <w:sz w:val="20"/>
          <w:szCs w:val="20"/>
          <w:lang w:val="pt-BR"/>
        </w:rPr>
        <w:t xml:space="preserve"> </w:t>
      </w:r>
      <w:r w:rsidR="00C46D8B" w:rsidRPr="006D2BBA">
        <w:rPr>
          <w:b/>
          <w:sz w:val="20"/>
          <w:szCs w:val="20"/>
          <w:lang w:val="pt-BR"/>
        </w:rPr>
        <w:t>2018</w:t>
      </w:r>
      <w:r w:rsidR="0041753F" w:rsidRPr="0069171B">
        <w:rPr>
          <w:sz w:val="20"/>
          <w:szCs w:val="20"/>
          <w:lang w:val="pt-BR"/>
        </w:rPr>
        <w:t>.</w:t>
      </w:r>
    </w:p>
    <w:p w:rsidR="00BD4F11" w:rsidRPr="0069171B" w:rsidRDefault="009C79D2" w:rsidP="0069171B">
      <w:pPr>
        <w:tabs>
          <w:tab w:val="left" w:pos="413"/>
        </w:tabs>
        <w:spacing w:before="84" w:line="276" w:lineRule="auto"/>
        <w:ind w:right="248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10.2 </w:t>
      </w:r>
      <w:r w:rsidR="0041753F" w:rsidRPr="0069171B">
        <w:rPr>
          <w:sz w:val="20"/>
          <w:szCs w:val="20"/>
          <w:lang w:val="pt-BR"/>
        </w:rPr>
        <w:t>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vagas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eventualmente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ocupadas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fim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chamadas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regulares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serão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preenchidas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mediante</w:t>
      </w:r>
      <w:r w:rsidR="00B97DF2" w:rsidRPr="0069171B">
        <w:rPr>
          <w:sz w:val="20"/>
          <w:szCs w:val="20"/>
          <w:lang w:val="pt-BR"/>
        </w:rPr>
        <w:t xml:space="preserve"> chamadas p</w:t>
      </w:r>
      <w:r w:rsidR="0041753F" w:rsidRPr="0069171B">
        <w:rPr>
          <w:sz w:val="20"/>
          <w:szCs w:val="20"/>
          <w:lang w:val="pt-BR"/>
        </w:rPr>
        <w:t>osteriores,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conforme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disposições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contidas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em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Edital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veiculado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pelo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IFPB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site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Instituição,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Portal 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Estudante,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seguinte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endereço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eletrônico: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https://estudante.ifpb.edu.br/.</w:t>
      </w:r>
    </w:p>
    <w:p w:rsidR="00BD4F11" w:rsidRPr="00A32D9C" w:rsidRDefault="00BD4F11" w:rsidP="009469FE">
      <w:pPr>
        <w:pStyle w:val="Corpodetexto"/>
        <w:spacing w:before="11" w:line="276" w:lineRule="auto"/>
        <w:rPr>
          <w:lang w:val="pt-BR"/>
        </w:rPr>
      </w:pPr>
    </w:p>
    <w:p w:rsidR="00BD4F11" w:rsidRPr="00A32D9C" w:rsidRDefault="009C79D2" w:rsidP="00B75D36">
      <w:pPr>
        <w:shd w:val="clear" w:color="auto" w:fill="D9D9D9" w:themeFill="background1" w:themeFillShade="D9"/>
        <w:spacing w:line="276" w:lineRule="auto"/>
        <w:rPr>
          <w:b/>
          <w:lang w:val="pt-BR"/>
        </w:rPr>
      </w:pPr>
      <w:r w:rsidRPr="00B75D36">
        <w:rPr>
          <w:b/>
          <w:sz w:val="20"/>
          <w:szCs w:val="20"/>
          <w:lang w:val="pt-BR"/>
        </w:rPr>
        <w:t>11</w:t>
      </w:r>
      <w:r w:rsidR="00B75D36">
        <w:rPr>
          <w:b/>
          <w:sz w:val="20"/>
          <w:szCs w:val="20"/>
          <w:lang w:val="pt-BR"/>
        </w:rPr>
        <w:t>.</w:t>
      </w:r>
      <w:r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DAS</w:t>
      </w:r>
      <w:r w:rsid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MATRÍCULAS</w:t>
      </w:r>
      <w:r w:rsidR="0041753F" w:rsidRPr="00A32D9C">
        <w:rPr>
          <w:b/>
          <w:shd w:val="clear" w:color="auto" w:fill="BFBFBF"/>
          <w:lang w:val="pt-BR"/>
        </w:rPr>
        <w:tab/>
      </w:r>
    </w:p>
    <w:p w:rsidR="009C79D2" w:rsidRPr="0069171B" w:rsidRDefault="009C79D2" w:rsidP="00B75D36">
      <w:pPr>
        <w:tabs>
          <w:tab w:val="left" w:pos="574"/>
        </w:tabs>
        <w:spacing w:before="12"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11.1 </w:t>
      </w:r>
      <w:r w:rsidR="0041753F" w:rsidRPr="0069171B">
        <w:rPr>
          <w:sz w:val="20"/>
          <w:szCs w:val="20"/>
          <w:lang w:val="pt-BR"/>
        </w:rPr>
        <w:t>As matrículas dos candidatos serão feitas a partir das listas de classificados publicadas no site do</w:t>
      </w:r>
      <w:r w:rsidR="00B75D36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IFPB</w:t>
      </w:r>
      <w:r w:rsidR="00B75D36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&lt;https://estudante.ifpb.edu.br&gt;.</w:t>
      </w:r>
    </w:p>
    <w:p w:rsidR="00BD4F11" w:rsidRPr="0069171B" w:rsidRDefault="009C79D2" w:rsidP="009469FE">
      <w:pPr>
        <w:pStyle w:val="Corpodetexto"/>
        <w:tabs>
          <w:tab w:val="left" w:pos="142"/>
        </w:tabs>
        <w:spacing w:before="15" w:line="276" w:lineRule="auto"/>
        <w:jc w:val="both"/>
        <w:rPr>
          <w:lang w:val="pt-BR"/>
        </w:rPr>
      </w:pPr>
      <w:r w:rsidRPr="0069171B">
        <w:rPr>
          <w:lang w:val="pt-BR"/>
        </w:rPr>
        <w:t xml:space="preserve">11.2 </w:t>
      </w:r>
      <w:r w:rsidR="0041753F" w:rsidRPr="0069171B">
        <w:rPr>
          <w:lang w:val="pt-BR"/>
        </w:rPr>
        <w:t>As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matrículas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dos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candidatos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aprovados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na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primeira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chamada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serão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efetuadas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no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polo</w:t>
      </w:r>
      <w:r w:rsidR="00B97DF2" w:rsidRPr="0069171B">
        <w:rPr>
          <w:lang w:val="pt-BR"/>
        </w:rPr>
        <w:t xml:space="preserve"> </w:t>
      </w:r>
      <w:r w:rsidR="00B75D36" w:rsidRPr="0069171B">
        <w:rPr>
          <w:lang w:val="pt-BR"/>
        </w:rPr>
        <w:t>n</w:t>
      </w:r>
      <w:r w:rsidR="0041753F" w:rsidRPr="0069171B">
        <w:rPr>
          <w:lang w:val="pt-BR"/>
        </w:rPr>
        <w:t>o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qual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o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 xml:space="preserve">candidato </w:t>
      </w:r>
      <w:r w:rsidR="00B75D36" w:rsidRPr="0069171B">
        <w:rPr>
          <w:lang w:val="pt-BR"/>
        </w:rPr>
        <w:t>se inscreveu e para o qual foi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classificado,</w:t>
      </w:r>
      <w:r w:rsidR="00B97DF2" w:rsidRPr="0069171B">
        <w:rPr>
          <w:lang w:val="pt-BR"/>
        </w:rPr>
        <w:t xml:space="preserve"> </w:t>
      </w:r>
      <w:r w:rsidR="006D2BBA">
        <w:rPr>
          <w:lang w:val="pt-BR"/>
        </w:rPr>
        <w:t>em data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a</w:t>
      </w:r>
      <w:r w:rsidR="00B97DF2" w:rsidRPr="0069171B">
        <w:rPr>
          <w:lang w:val="pt-BR"/>
        </w:rPr>
        <w:t xml:space="preserve"> </w:t>
      </w:r>
      <w:r w:rsidR="0041753F" w:rsidRPr="0069171B">
        <w:rPr>
          <w:lang w:val="pt-BR"/>
        </w:rPr>
        <w:t>ser</w:t>
      </w:r>
      <w:r w:rsidR="006D2BBA">
        <w:rPr>
          <w:lang w:val="pt-BR"/>
        </w:rPr>
        <w:t xml:space="preserve"> divulgada</w:t>
      </w:r>
      <w:r w:rsidR="00B97DF2" w:rsidRPr="0069171B">
        <w:rPr>
          <w:lang w:val="pt-BR"/>
        </w:rPr>
        <w:t xml:space="preserve"> </w:t>
      </w:r>
      <w:r w:rsidR="006D2BBA">
        <w:rPr>
          <w:lang w:val="pt-BR"/>
        </w:rPr>
        <w:t>em Edital específico para sua realização</w:t>
      </w:r>
      <w:r w:rsidR="0041753F" w:rsidRPr="0069171B">
        <w:rPr>
          <w:lang w:val="pt-BR"/>
        </w:rPr>
        <w:t>.</w:t>
      </w:r>
    </w:p>
    <w:p w:rsidR="00BD4F11" w:rsidRPr="0069171B" w:rsidRDefault="009C79D2" w:rsidP="00B75D36">
      <w:pPr>
        <w:tabs>
          <w:tab w:val="left" w:pos="533"/>
        </w:tabs>
        <w:spacing w:line="276" w:lineRule="auto"/>
        <w:ind w:right="147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11.3 </w:t>
      </w:r>
      <w:r w:rsidR="0041753F" w:rsidRPr="0069171B">
        <w:rPr>
          <w:sz w:val="20"/>
          <w:szCs w:val="20"/>
          <w:lang w:val="pt-BR"/>
        </w:rPr>
        <w:t>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candidato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classificado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deverá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realizar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matrícula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presencialmente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ou</w:t>
      </w:r>
      <w:r w:rsidR="00B97DF2" w:rsidRPr="0069171B">
        <w:rPr>
          <w:sz w:val="20"/>
          <w:szCs w:val="20"/>
          <w:lang w:val="pt-BR"/>
        </w:rPr>
        <w:t xml:space="preserve"> mediante presença de seu </w:t>
      </w:r>
      <w:r w:rsidR="0041753F" w:rsidRPr="0069171B">
        <w:rPr>
          <w:sz w:val="20"/>
          <w:szCs w:val="20"/>
          <w:lang w:val="pt-BR"/>
        </w:rPr>
        <w:t>representante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legal,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 menor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idade.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Caso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candidato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seja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maior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idade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possa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estar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presente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ato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matrícula,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deverá nomear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procurador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legal</w:t>
      </w:r>
      <w:r w:rsidR="00510782" w:rsidRPr="0069171B">
        <w:rPr>
          <w:sz w:val="20"/>
          <w:szCs w:val="20"/>
          <w:lang w:val="pt-BR"/>
        </w:rPr>
        <w:t>,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por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meio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procuração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particular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ou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pública.</w:t>
      </w:r>
    </w:p>
    <w:p w:rsidR="00BD4F11" w:rsidRPr="0069171B" w:rsidRDefault="009C79D2" w:rsidP="00B75D36">
      <w:pPr>
        <w:tabs>
          <w:tab w:val="left" w:pos="610"/>
        </w:tabs>
        <w:spacing w:before="1" w:line="276" w:lineRule="auto"/>
        <w:ind w:right="145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11.4 </w:t>
      </w:r>
      <w:r w:rsidR="0041753F" w:rsidRPr="0069171B">
        <w:rPr>
          <w:sz w:val="20"/>
          <w:szCs w:val="20"/>
          <w:lang w:val="pt-BR"/>
        </w:rPr>
        <w:t>No ato da matrícula</w:t>
      </w:r>
      <w:r w:rsidR="00052878" w:rsidRPr="0069171B">
        <w:rPr>
          <w:sz w:val="20"/>
          <w:szCs w:val="20"/>
          <w:lang w:val="pt-BR"/>
        </w:rPr>
        <w:t>,</w:t>
      </w:r>
      <w:r w:rsidR="0041753F" w:rsidRPr="0069171B">
        <w:rPr>
          <w:sz w:val="20"/>
          <w:szCs w:val="20"/>
          <w:lang w:val="pt-BR"/>
        </w:rPr>
        <w:t xml:space="preserve"> deverão ser apresentadas cópias devidamente autenticadas ou cópias legíveis acompanhadas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originais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para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autenticação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validação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in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loco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seguintes</w:t>
      </w:r>
      <w:r w:rsidR="00B97DF2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documentos:</w:t>
      </w:r>
    </w:p>
    <w:p w:rsidR="00BD4F11" w:rsidRPr="0069171B" w:rsidRDefault="0041753F" w:rsidP="009469FE">
      <w:pPr>
        <w:pStyle w:val="PargrafodaLista"/>
        <w:numPr>
          <w:ilvl w:val="0"/>
          <w:numId w:val="1"/>
        </w:numPr>
        <w:tabs>
          <w:tab w:val="left" w:pos="965"/>
        </w:tabs>
        <w:spacing w:before="2" w:line="276" w:lineRule="auto"/>
        <w:ind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01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foto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3x4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(atualizada),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colorida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recente,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com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identificação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nome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no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verso;</w:t>
      </w:r>
    </w:p>
    <w:p w:rsidR="00BD4F11" w:rsidRPr="0069171B" w:rsidRDefault="0041753F" w:rsidP="009469FE">
      <w:pPr>
        <w:pStyle w:val="PargrafodaLista"/>
        <w:numPr>
          <w:ilvl w:val="0"/>
          <w:numId w:val="1"/>
        </w:numPr>
        <w:tabs>
          <w:tab w:val="left" w:pos="965"/>
        </w:tabs>
        <w:spacing w:before="12" w:line="276" w:lineRule="auto"/>
        <w:ind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Certidão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nascimento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ou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casamento;</w:t>
      </w:r>
    </w:p>
    <w:p w:rsidR="00BD4F11" w:rsidRPr="0069171B" w:rsidRDefault="0041753F" w:rsidP="009469FE">
      <w:pPr>
        <w:pStyle w:val="PargrafodaLista"/>
        <w:numPr>
          <w:ilvl w:val="0"/>
          <w:numId w:val="1"/>
        </w:numPr>
        <w:tabs>
          <w:tab w:val="left" w:pos="965"/>
        </w:tabs>
        <w:spacing w:line="276" w:lineRule="auto"/>
        <w:ind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Carteira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Identidade</w:t>
      </w:r>
      <w:r w:rsidR="00B75D36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(RG)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constando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data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expedição;</w:t>
      </w:r>
    </w:p>
    <w:p w:rsidR="00BD4F11" w:rsidRPr="0069171B" w:rsidRDefault="0041753F" w:rsidP="009469FE">
      <w:pPr>
        <w:pStyle w:val="PargrafodaLista"/>
        <w:numPr>
          <w:ilvl w:val="0"/>
          <w:numId w:val="1"/>
        </w:numPr>
        <w:tabs>
          <w:tab w:val="left" w:pos="965"/>
        </w:tabs>
        <w:spacing w:line="276" w:lineRule="auto"/>
        <w:ind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Cadastro de Pessoa Física</w:t>
      </w:r>
      <w:r w:rsidR="00B75D36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(CPF);</w:t>
      </w:r>
    </w:p>
    <w:p w:rsidR="00BD4F11" w:rsidRPr="0069171B" w:rsidRDefault="0041753F" w:rsidP="009469FE">
      <w:pPr>
        <w:pStyle w:val="PargrafodaLista"/>
        <w:numPr>
          <w:ilvl w:val="0"/>
          <w:numId w:val="1"/>
        </w:numPr>
        <w:tabs>
          <w:tab w:val="left" w:pos="965"/>
        </w:tabs>
        <w:spacing w:before="12" w:line="276" w:lineRule="auto"/>
        <w:ind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Título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eleitor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comprovante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quitação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eleitoral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–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para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candidatos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maiores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18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anos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idade;</w:t>
      </w:r>
    </w:p>
    <w:p w:rsidR="00BD4F11" w:rsidRPr="0069171B" w:rsidRDefault="0041753F" w:rsidP="009469FE">
      <w:pPr>
        <w:pStyle w:val="PargrafodaLista"/>
        <w:numPr>
          <w:ilvl w:val="0"/>
          <w:numId w:val="1"/>
        </w:numPr>
        <w:tabs>
          <w:tab w:val="left" w:pos="965"/>
        </w:tabs>
        <w:spacing w:line="276" w:lineRule="auto"/>
        <w:ind w:right="146"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Certificado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Alistamento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Militar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(CAM)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ou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dispensa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B97DF2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incorporação</w:t>
      </w:r>
      <w:r w:rsidR="00676243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(sexo</w:t>
      </w:r>
      <w:r w:rsidR="00676243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masculino</w:t>
      </w:r>
      <w:r w:rsidR="00676243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e</w:t>
      </w:r>
      <w:r w:rsidR="00676243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maior</w:t>
      </w:r>
      <w:r w:rsidR="00676243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Pr="0069171B">
        <w:rPr>
          <w:sz w:val="20"/>
          <w:szCs w:val="20"/>
          <w:lang w:val="pt-BR"/>
        </w:rPr>
        <w:t>18 anos);</w:t>
      </w:r>
    </w:p>
    <w:p w:rsidR="00561E67" w:rsidRPr="0069171B" w:rsidRDefault="00561E67" w:rsidP="009469FE">
      <w:pPr>
        <w:pStyle w:val="PargrafodaLista"/>
        <w:numPr>
          <w:ilvl w:val="0"/>
          <w:numId w:val="1"/>
        </w:numPr>
        <w:tabs>
          <w:tab w:val="left" w:pos="965"/>
        </w:tabs>
        <w:spacing w:line="276" w:lineRule="auto"/>
        <w:ind w:right="146"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Comprovante de residência;</w:t>
      </w:r>
    </w:p>
    <w:p w:rsidR="003F06C3" w:rsidRPr="0069171B" w:rsidRDefault="00561E67" w:rsidP="009469FE">
      <w:pPr>
        <w:pStyle w:val="PargrafodaLista"/>
        <w:numPr>
          <w:ilvl w:val="0"/>
          <w:numId w:val="1"/>
        </w:numPr>
        <w:tabs>
          <w:tab w:val="left" w:pos="965"/>
        </w:tabs>
        <w:spacing w:before="2" w:line="276" w:lineRule="auto"/>
        <w:ind w:hanging="285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Documentação exigida </w:t>
      </w:r>
      <w:r w:rsidR="00B66958" w:rsidRPr="0069171B">
        <w:rPr>
          <w:sz w:val="20"/>
          <w:szCs w:val="20"/>
          <w:lang w:val="pt-BR"/>
        </w:rPr>
        <w:t>no item</w:t>
      </w:r>
      <w:r w:rsidR="000813AF" w:rsidRPr="0069171B">
        <w:rPr>
          <w:sz w:val="20"/>
          <w:szCs w:val="20"/>
          <w:lang w:val="pt-BR"/>
        </w:rPr>
        <w:t xml:space="preserve"> 3.3 </w:t>
      </w:r>
      <w:r w:rsidRPr="0069171B">
        <w:rPr>
          <w:sz w:val="20"/>
          <w:szCs w:val="20"/>
          <w:lang w:val="pt-BR"/>
        </w:rPr>
        <w:t>deste Edital</w:t>
      </w:r>
      <w:r w:rsidR="008C32A4" w:rsidRPr="0069171B">
        <w:rPr>
          <w:sz w:val="20"/>
          <w:szCs w:val="20"/>
          <w:lang w:val="pt-BR"/>
        </w:rPr>
        <w:t>;</w:t>
      </w:r>
    </w:p>
    <w:p w:rsidR="009C79D2" w:rsidRPr="0069171B" w:rsidRDefault="008C32A4" w:rsidP="0069171B">
      <w:pPr>
        <w:pStyle w:val="PargrafodaLista"/>
        <w:numPr>
          <w:ilvl w:val="0"/>
          <w:numId w:val="1"/>
        </w:numPr>
        <w:tabs>
          <w:tab w:val="left" w:pos="965"/>
        </w:tabs>
        <w:spacing w:line="276" w:lineRule="auto"/>
        <w:ind w:hanging="285"/>
        <w:rPr>
          <w:b/>
          <w:sz w:val="20"/>
          <w:szCs w:val="20"/>
          <w:lang w:val="pt-BR"/>
        </w:rPr>
      </w:pPr>
      <w:r w:rsidRPr="0069171B">
        <w:rPr>
          <w:b/>
          <w:sz w:val="20"/>
          <w:szCs w:val="20"/>
          <w:lang w:val="pt-BR"/>
        </w:rPr>
        <w:t>*</w:t>
      </w:r>
      <w:r w:rsidR="0041753F" w:rsidRPr="0069171B">
        <w:rPr>
          <w:b/>
          <w:sz w:val="20"/>
          <w:szCs w:val="20"/>
          <w:lang w:val="pt-BR"/>
        </w:rPr>
        <w:t>Documentos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ilegíveis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e</w:t>
      </w:r>
      <w:r w:rsidR="00B75D36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ou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com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rasuras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não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serão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aceitos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em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nenhuma</w:t>
      </w:r>
      <w:r w:rsidR="00676243" w:rsidRPr="0069171B">
        <w:rPr>
          <w:b/>
          <w:sz w:val="20"/>
          <w:szCs w:val="20"/>
          <w:lang w:val="pt-BR"/>
        </w:rPr>
        <w:t xml:space="preserve"> </w:t>
      </w:r>
      <w:r w:rsidR="0041753F" w:rsidRPr="0069171B">
        <w:rPr>
          <w:b/>
          <w:sz w:val="20"/>
          <w:szCs w:val="20"/>
          <w:lang w:val="pt-BR"/>
        </w:rPr>
        <w:t>hipótese.</w:t>
      </w:r>
    </w:p>
    <w:p w:rsidR="00BD4F11" w:rsidRPr="0069171B" w:rsidRDefault="009C79D2" w:rsidP="009469FE">
      <w:pPr>
        <w:pStyle w:val="PargrafodaLista"/>
        <w:tabs>
          <w:tab w:val="left" w:pos="142"/>
        </w:tabs>
        <w:spacing w:before="2" w:line="276" w:lineRule="auto"/>
        <w:ind w:left="0" w:firstLine="0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11.5 </w:t>
      </w:r>
      <w:r w:rsidR="0041753F" w:rsidRPr="0069171B">
        <w:rPr>
          <w:sz w:val="20"/>
          <w:szCs w:val="20"/>
          <w:lang w:val="pt-BR"/>
        </w:rPr>
        <w:t>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candidatos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aprovado</w:t>
      </w:r>
      <w:r w:rsidR="005672FF" w:rsidRPr="0069171B">
        <w:rPr>
          <w:sz w:val="20"/>
          <w:szCs w:val="20"/>
          <w:lang w:val="pt-BR"/>
        </w:rPr>
        <w:t>s</w:t>
      </w:r>
      <w:r w:rsidR="00510782" w:rsidRPr="0069171B">
        <w:rPr>
          <w:sz w:val="20"/>
          <w:szCs w:val="20"/>
          <w:lang w:val="pt-BR"/>
        </w:rPr>
        <w:t>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convocados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realização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pré-matrícula</w:t>
      </w:r>
      <w:r w:rsidR="00510782" w:rsidRPr="0069171B">
        <w:rPr>
          <w:sz w:val="20"/>
          <w:szCs w:val="20"/>
          <w:lang w:val="pt-BR"/>
        </w:rPr>
        <w:t>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devem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ler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atentamente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B75D36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edital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 matrícula,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ser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divulgado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pela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Pró-Reitoria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Ensino</w:t>
      </w:r>
      <w:r w:rsidR="00052878" w:rsidRPr="0069171B">
        <w:rPr>
          <w:sz w:val="20"/>
          <w:szCs w:val="20"/>
          <w:lang w:val="pt-BR"/>
        </w:rPr>
        <w:t>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após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proclamação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resultado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presente</w:t>
      </w:r>
      <w:r w:rsidR="00676243" w:rsidRPr="0069171B">
        <w:rPr>
          <w:sz w:val="20"/>
          <w:szCs w:val="20"/>
          <w:lang w:val="pt-BR"/>
        </w:rPr>
        <w:t xml:space="preserve"> </w:t>
      </w:r>
      <w:r w:rsidR="00510782" w:rsidRPr="0069171B">
        <w:rPr>
          <w:sz w:val="20"/>
          <w:szCs w:val="20"/>
          <w:lang w:val="pt-BR"/>
        </w:rPr>
        <w:tab/>
      </w:r>
      <w:r w:rsidR="0041753F" w:rsidRPr="0069171B">
        <w:rPr>
          <w:sz w:val="20"/>
          <w:szCs w:val="20"/>
          <w:lang w:val="pt-BR"/>
        </w:rPr>
        <w:t>processo seletivo.</w:t>
      </w:r>
    </w:p>
    <w:p w:rsidR="00BD4F11" w:rsidRPr="0069171B" w:rsidRDefault="00510782" w:rsidP="00B75D36">
      <w:pPr>
        <w:tabs>
          <w:tab w:val="left" w:pos="142"/>
        </w:tabs>
        <w:spacing w:before="1" w:line="276" w:lineRule="auto"/>
        <w:ind w:right="145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11.6 </w:t>
      </w:r>
      <w:r w:rsidR="0041753F" w:rsidRPr="0069171B">
        <w:rPr>
          <w:sz w:val="20"/>
          <w:szCs w:val="20"/>
          <w:lang w:val="pt-BR"/>
        </w:rPr>
        <w:t>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candidato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com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deficiência,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ou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seu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procurador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legalmente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constituído,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deverá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apresentar</w:t>
      </w:r>
      <w:r w:rsidR="00B75D36" w:rsidRPr="0069171B">
        <w:rPr>
          <w:sz w:val="20"/>
          <w:szCs w:val="20"/>
          <w:lang w:val="pt-BR"/>
        </w:rPr>
        <w:t>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ato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matrícula, além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documentos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citados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item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1</w:t>
      </w:r>
      <w:r w:rsidR="004705AD" w:rsidRPr="0069171B">
        <w:rPr>
          <w:sz w:val="20"/>
          <w:szCs w:val="20"/>
          <w:lang w:val="pt-BR"/>
        </w:rPr>
        <w:t>1</w:t>
      </w:r>
      <w:r w:rsidR="0041753F" w:rsidRPr="0069171B">
        <w:rPr>
          <w:sz w:val="20"/>
          <w:szCs w:val="20"/>
          <w:lang w:val="pt-BR"/>
        </w:rPr>
        <w:t>.4,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documentação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constante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item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3.3.</w:t>
      </w:r>
    </w:p>
    <w:p w:rsidR="00BD4F11" w:rsidRPr="0069171B" w:rsidRDefault="00510782" w:rsidP="00B75D36">
      <w:pPr>
        <w:tabs>
          <w:tab w:val="left" w:pos="538"/>
        </w:tabs>
        <w:spacing w:before="2" w:line="276" w:lineRule="auto"/>
        <w:ind w:right="145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11.7 </w:t>
      </w:r>
      <w:r w:rsidR="0041753F" w:rsidRPr="0069171B">
        <w:rPr>
          <w:sz w:val="20"/>
          <w:szCs w:val="20"/>
          <w:lang w:val="pt-BR"/>
        </w:rPr>
        <w:t>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candidato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que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não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efetivar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sua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matrícula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data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estabelecida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Edital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convocação,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ser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publicado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 Portal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Estudante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no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site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oficial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IFPB,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perderá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direito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à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vaga,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sendo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convocado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próximo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candidato, respeitando-se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ordem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classificação.</w:t>
      </w:r>
    </w:p>
    <w:p w:rsidR="00DB7F6C" w:rsidRPr="0069171B" w:rsidRDefault="00510782" w:rsidP="00B75D36">
      <w:pPr>
        <w:tabs>
          <w:tab w:val="left" w:pos="517"/>
        </w:tabs>
        <w:spacing w:before="1" w:line="276" w:lineRule="auto"/>
        <w:ind w:right="149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11.8 </w:t>
      </w:r>
      <w:r w:rsidR="00052878" w:rsidRPr="0069171B">
        <w:rPr>
          <w:sz w:val="20"/>
          <w:szCs w:val="20"/>
          <w:lang w:val="pt-BR"/>
        </w:rPr>
        <w:t xml:space="preserve">O </w:t>
      </w:r>
      <w:r w:rsidR="0041753F" w:rsidRPr="0069171B">
        <w:rPr>
          <w:sz w:val="20"/>
          <w:szCs w:val="20"/>
          <w:lang w:val="pt-BR"/>
        </w:rPr>
        <w:t>IFPB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explicitará,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via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edital,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procedimentos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chamada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para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preenchimento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das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vagas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por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meio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uso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da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lista de</w:t>
      </w:r>
      <w:r w:rsidR="00676243" w:rsidRPr="0069171B">
        <w:rPr>
          <w:sz w:val="20"/>
          <w:szCs w:val="20"/>
          <w:lang w:val="pt-BR"/>
        </w:rPr>
        <w:t xml:space="preserve"> </w:t>
      </w:r>
      <w:r w:rsidR="0041753F" w:rsidRPr="0069171B">
        <w:rPr>
          <w:sz w:val="20"/>
          <w:szCs w:val="20"/>
          <w:lang w:val="pt-BR"/>
        </w:rPr>
        <w:t>espera.</w:t>
      </w:r>
    </w:p>
    <w:p w:rsidR="004924FB" w:rsidRPr="00B75D36" w:rsidRDefault="004924FB" w:rsidP="00B75D36">
      <w:pPr>
        <w:tabs>
          <w:tab w:val="left" w:pos="517"/>
        </w:tabs>
        <w:spacing w:before="1" w:line="276" w:lineRule="auto"/>
        <w:ind w:right="149"/>
        <w:jc w:val="both"/>
        <w:rPr>
          <w:w w:val="95"/>
          <w:sz w:val="20"/>
          <w:szCs w:val="20"/>
          <w:lang w:val="pt-BR"/>
        </w:rPr>
      </w:pPr>
    </w:p>
    <w:p w:rsidR="00BD4F11" w:rsidRPr="00A32D9C" w:rsidRDefault="00510782" w:rsidP="00B75D36">
      <w:pPr>
        <w:shd w:val="clear" w:color="auto" w:fill="D9D9D9" w:themeFill="background1" w:themeFillShade="D9"/>
        <w:spacing w:line="276" w:lineRule="auto"/>
        <w:rPr>
          <w:b/>
          <w:lang w:val="pt-BR"/>
        </w:rPr>
      </w:pPr>
      <w:r w:rsidRPr="00B75D36">
        <w:rPr>
          <w:b/>
          <w:sz w:val="20"/>
          <w:szCs w:val="20"/>
          <w:lang w:val="pt-BR"/>
        </w:rPr>
        <w:t>12</w:t>
      </w:r>
      <w:r w:rsidR="004924FB">
        <w:rPr>
          <w:b/>
          <w:sz w:val="20"/>
          <w:szCs w:val="20"/>
          <w:lang w:val="pt-BR"/>
        </w:rPr>
        <w:t>.</w:t>
      </w:r>
      <w:r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ENDEREÇO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DOS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POLOS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D</w:t>
      </w:r>
      <w:r w:rsidR="00B75D36" w:rsidRPr="00B75D36">
        <w:rPr>
          <w:b/>
          <w:sz w:val="20"/>
          <w:szCs w:val="20"/>
          <w:lang w:val="pt-BR"/>
        </w:rPr>
        <w:t xml:space="preserve">E </w:t>
      </w:r>
      <w:r w:rsidR="0041753F" w:rsidRPr="00B75D36">
        <w:rPr>
          <w:b/>
          <w:sz w:val="20"/>
          <w:szCs w:val="20"/>
          <w:lang w:val="pt-BR"/>
        </w:rPr>
        <w:t>APOIO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PRESENCIAL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DA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UAB/IFPB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E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HORÁRIOS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DE</w:t>
      </w:r>
      <w:r w:rsidR="00676243" w:rsidRPr="00B75D36">
        <w:rPr>
          <w:b/>
          <w:sz w:val="20"/>
          <w:szCs w:val="20"/>
          <w:lang w:val="pt-BR"/>
        </w:rPr>
        <w:t xml:space="preserve"> </w:t>
      </w:r>
      <w:r w:rsidR="0041753F" w:rsidRPr="00B75D36">
        <w:rPr>
          <w:b/>
          <w:sz w:val="20"/>
          <w:szCs w:val="20"/>
          <w:lang w:val="pt-BR"/>
        </w:rPr>
        <w:t>ATENDIMENTO</w:t>
      </w:r>
    </w:p>
    <w:p w:rsidR="00BD4F11" w:rsidRPr="00A32D9C" w:rsidRDefault="00BD4F11" w:rsidP="009469FE">
      <w:pPr>
        <w:pStyle w:val="Corpodetexto"/>
        <w:spacing w:before="6" w:line="276" w:lineRule="auto"/>
        <w:rPr>
          <w:lang w:val="pt-BR"/>
        </w:rPr>
      </w:pPr>
    </w:p>
    <w:p w:rsidR="00403E57" w:rsidRPr="00927DBE" w:rsidRDefault="00403E57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Alagoa Grande</w:t>
      </w:r>
    </w:p>
    <w:p w:rsidR="00433961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Rua Francisco Carlos da Silva, s/n – Conj. </w:t>
      </w:r>
      <w:proofErr w:type="spellStart"/>
      <w:r w:rsidRPr="0069171B">
        <w:rPr>
          <w:sz w:val="20"/>
          <w:szCs w:val="20"/>
          <w:lang w:val="pt-BR"/>
        </w:rPr>
        <w:t>Cehap</w:t>
      </w:r>
      <w:proofErr w:type="spellEnd"/>
      <w:r w:rsidRPr="0069171B">
        <w:rPr>
          <w:sz w:val="20"/>
          <w:szCs w:val="20"/>
          <w:lang w:val="pt-BR"/>
        </w:rPr>
        <w:t xml:space="preserve"> I - Alagoa Grande/PB – 58.388-000 </w:t>
      </w:r>
      <w:hyperlink r:id="rId9" w:history="1">
        <w:r w:rsidR="007C67B5" w:rsidRPr="0069171B">
          <w:rPr>
            <w:sz w:val="20"/>
            <w:szCs w:val="20"/>
            <w:lang w:val="pt-BR"/>
          </w:rPr>
          <w:t>polouabalagoagrande@gmail.com</w:t>
        </w:r>
      </w:hyperlink>
      <w:r w:rsidRPr="0069171B">
        <w:rPr>
          <w:sz w:val="20"/>
          <w:szCs w:val="20"/>
          <w:lang w:val="pt-BR"/>
        </w:rPr>
        <w:t xml:space="preserve"> </w:t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403E57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Tel.: (83) 3273-1299</w:t>
      </w:r>
    </w:p>
    <w:p w:rsidR="00403E57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 a 6ª feira: 08h às 12h / 13 às 17h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403E57" w:rsidRPr="00927DBE" w:rsidRDefault="00403E57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Duas Estradas/PB</w:t>
      </w:r>
    </w:p>
    <w:p w:rsidR="00433961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Escola Municipal de Ensino Fundamental </w:t>
      </w:r>
      <w:proofErr w:type="spellStart"/>
      <w:r w:rsidRPr="0069171B">
        <w:rPr>
          <w:sz w:val="20"/>
          <w:szCs w:val="20"/>
          <w:lang w:val="pt-BR"/>
        </w:rPr>
        <w:t>Profª</w:t>
      </w:r>
      <w:proofErr w:type="spellEnd"/>
      <w:r w:rsidRPr="0069171B">
        <w:rPr>
          <w:sz w:val="20"/>
          <w:szCs w:val="20"/>
          <w:lang w:val="pt-BR"/>
        </w:rPr>
        <w:t xml:space="preserve"> Diva Lira </w:t>
      </w:r>
    </w:p>
    <w:p w:rsidR="007C67B5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Rua Presidente Médici, nº 154 – Centro Duas Estradas/PB - 58.265-000 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0" w:history="1">
        <w:r w:rsidR="007C67B5" w:rsidRPr="0069171B">
          <w:rPr>
            <w:sz w:val="20"/>
            <w:szCs w:val="20"/>
            <w:lang w:val="pt-BR"/>
          </w:rPr>
          <w:t>gal.duasestradas@gmail.com</w:t>
        </w:r>
      </w:hyperlink>
      <w:r w:rsidR="00403E57" w:rsidRPr="0069171B">
        <w:rPr>
          <w:sz w:val="20"/>
          <w:szCs w:val="20"/>
          <w:lang w:val="pt-BR"/>
        </w:rPr>
        <w:t xml:space="preserve"> </w:t>
      </w:r>
      <w:r w:rsidR="007C67B5" w:rsidRPr="0069171B">
        <w:rPr>
          <w:sz w:val="20"/>
          <w:szCs w:val="20"/>
          <w:lang w:val="pt-BR"/>
        </w:rPr>
        <w:tab/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403E57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Tel.: (83) 99154-6162</w:t>
      </w:r>
    </w:p>
    <w:p w:rsidR="00403E57" w:rsidRPr="0069171B" w:rsidRDefault="00403E57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2ª, 4ª e 6ª feira: 13h às 17h 3ª e 5ª feira: 08h às 12h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74397C" w:rsidRPr="00927DBE" w:rsidRDefault="0074397C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bookmarkStart w:id="2" w:name="_Hlk528094492"/>
      <w:r w:rsidRPr="00927DBE">
        <w:rPr>
          <w:b/>
          <w:sz w:val="20"/>
          <w:szCs w:val="20"/>
          <w:lang w:val="pt-BR"/>
        </w:rPr>
        <w:t>João Pessoa/PB</w:t>
      </w:r>
    </w:p>
    <w:p w:rsidR="007C67B5" w:rsidRPr="0069171B" w:rsidRDefault="007C67B5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Av. Ministro José Américo de Almeida, nº 2727 (Beira Rio) – Prédio da CECAPRO - Bairro dos Expedicionários – João Pessoa/PB – CEP 58040-302 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1" w:history="1">
        <w:r w:rsidR="007C67B5" w:rsidRPr="0069171B">
          <w:rPr>
            <w:sz w:val="20"/>
            <w:szCs w:val="20"/>
            <w:lang w:val="pt-BR"/>
          </w:rPr>
          <w:t>polouabjoaopessoa@gmail.com</w:t>
        </w:r>
      </w:hyperlink>
      <w:r w:rsidR="007C67B5" w:rsidRPr="0069171B">
        <w:rPr>
          <w:sz w:val="20"/>
          <w:szCs w:val="20"/>
          <w:lang w:val="pt-BR"/>
        </w:rPr>
        <w:t xml:space="preserve"> </w:t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7C67B5" w:rsidRPr="0069171B" w:rsidRDefault="007C67B5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Tel.: (83) 3214-7095 </w:t>
      </w:r>
    </w:p>
    <w:p w:rsidR="007C67B5" w:rsidRPr="0069171B" w:rsidRDefault="007C67B5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Horário de Funcionamento: 2ª a 6ª feira: 8h às 18h </w:t>
      </w:r>
    </w:p>
    <w:bookmarkEnd w:id="2"/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74397C" w:rsidRPr="00927DBE" w:rsidRDefault="0074397C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Livramento/PB</w:t>
      </w:r>
    </w:p>
    <w:p w:rsidR="00433961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Escola Mun. Maria Salomé de Almeida </w:t>
      </w:r>
    </w:p>
    <w:p w:rsidR="007C67B5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Rua Arnaldo Guilherme dos Santos, s/nº Bairro Santo Antônio – Livramento/PB </w:t>
      </w:r>
      <w:r w:rsidR="00433961" w:rsidRPr="0069171B">
        <w:rPr>
          <w:sz w:val="20"/>
          <w:szCs w:val="20"/>
          <w:lang w:val="pt-BR"/>
        </w:rPr>
        <w:t>– 58.690-000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2" w:history="1">
        <w:r w:rsidR="00433961" w:rsidRPr="0069171B">
          <w:t>pololivramento2014@gmail.com</w:t>
        </w:r>
      </w:hyperlink>
      <w:r w:rsidR="007C67B5" w:rsidRPr="0069171B">
        <w:rPr>
          <w:sz w:val="20"/>
          <w:szCs w:val="20"/>
          <w:lang w:val="pt-BR"/>
        </w:rPr>
        <w:tab/>
      </w:r>
      <w:r w:rsidR="00433961" w:rsidRPr="0069171B">
        <w:rPr>
          <w:sz w:val="20"/>
          <w:szCs w:val="20"/>
          <w:lang w:val="pt-BR"/>
        </w:rPr>
        <w:tab/>
      </w:r>
      <w:r w:rsidR="00433961" w:rsidRPr="0069171B">
        <w:rPr>
          <w:sz w:val="20"/>
          <w:szCs w:val="20"/>
          <w:lang w:val="pt-BR"/>
        </w:rPr>
        <w:tab/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proofErr w:type="spellStart"/>
      <w:r w:rsidRPr="0069171B">
        <w:rPr>
          <w:sz w:val="20"/>
          <w:szCs w:val="20"/>
          <w:lang w:val="pt-BR"/>
        </w:rPr>
        <w:t>Tel</w:t>
      </w:r>
      <w:proofErr w:type="spellEnd"/>
      <w:r w:rsidRPr="0069171B">
        <w:rPr>
          <w:sz w:val="20"/>
          <w:szCs w:val="20"/>
          <w:lang w:val="pt-BR"/>
        </w:rPr>
        <w:t>: (83) 99906-2585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 a 6ª feira: 8h às 11h / 14h às 16h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74397C" w:rsidRPr="00927DBE" w:rsidRDefault="0074397C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Lucena/PB</w:t>
      </w:r>
    </w:p>
    <w:p w:rsidR="007C67B5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 xml:space="preserve">Rua São José, nº 510 – Fagundes Lucena/PB – 58.315-000 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3" w:history="1">
        <w:r w:rsidR="007C67B5" w:rsidRPr="0069171B">
          <w:rPr>
            <w:sz w:val="20"/>
            <w:szCs w:val="20"/>
            <w:lang w:val="pt-BR"/>
          </w:rPr>
          <w:t>poluab.lucena@gmail.com</w:t>
        </w:r>
      </w:hyperlink>
      <w:r w:rsidR="0074397C" w:rsidRPr="0069171B">
        <w:rPr>
          <w:sz w:val="20"/>
          <w:szCs w:val="20"/>
          <w:lang w:val="pt-BR"/>
        </w:rPr>
        <w:t xml:space="preserve"> </w:t>
      </w:r>
      <w:r w:rsidR="007C67B5" w:rsidRPr="0069171B">
        <w:rPr>
          <w:sz w:val="20"/>
          <w:szCs w:val="20"/>
          <w:lang w:val="pt-BR"/>
        </w:rPr>
        <w:tab/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proofErr w:type="spellStart"/>
      <w:r w:rsidRPr="0069171B">
        <w:rPr>
          <w:sz w:val="20"/>
          <w:szCs w:val="20"/>
          <w:lang w:val="pt-BR"/>
        </w:rPr>
        <w:t>Tel</w:t>
      </w:r>
      <w:proofErr w:type="spellEnd"/>
      <w:r w:rsidRPr="0069171B">
        <w:rPr>
          <w:sz w:val="20"/>
          <w:szCs w:val="20"/>
          <w:lang w:val="pt-BR"/>
        </w:rPr>
        <w:t>: (83) 3293-5229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 a 6ª feira: 8 às 12h / 14 às 18h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74397C" w:rsidRPr="00927DBE" w:rsidRDefault="0074397C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Mari/PB</w:t>
      </w:r>
    </w:p>
    <w:p w:rsidR="007C67B5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bookmarkStart w:id="3" w:name="_Hlk528094850"/>
      <w:r w:rsidRPr="0069171B">
        <w:rPr>
          <w:sz w:val="20"/>
          <w:szCs w:val="20"/>
          <w:lang w:val="pt-BR"/>
        </w:rPr>
        <w:t xml:space="preserve">Rua Tereza Sales de Pontes, s/nº - José Américo – Mari/PB - 58.345-000 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4" w:history="1">
        <w:r w:rsidR="007C67B5" w:rsidRPr="0069171B">
          <w:rPr>
            <w:sz w:val="20"/>
            <w:szCs w:val="20"/>
            <w:lang w:val="pt-BR"/>
          </w:rPr>
          <w:t>uabmari@hotmail.com</w:t>
        </w:r>
      </w:hyperlink>
      <w:r w:rsidR="0074397C" w:rsidRPr="0069171B">
        <w:rPr>
          <w:sz w:val="20"/>
          <w:szCs w:val="20"/>
          <w:lang w:val="pt-BR"/>
        </w:rPr>
        <w:t xml:space="preserve"> </w:t>
      </w:r>
      <w:r w:rsidR="007C67B5" w:rsidRPr="0069171B">
        <w:rPr>
          <w:sz w:val="20"/>
          <w:szCs w:val="20"/>
          <w:lang w:val="pt-BR"/>
        </w:rPr>
        <w:tab/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Tel</w:t>
      </w:r>
      <w:r w:rsidR="00433961" w:rsidRPr="0069171B">
        <w:rPr>
          <w:sz w:val="20"/>
          <w:szCs w:val="20"/>
          <w:lang w:val="pt-BR"/>
        </w:rPr>
        <w:t>.</w:t>
      </w:r>
      <w:r w:rsidRPr="0069171B">
        <w:rPr>
          <w:sz w:val="20"/>
          <w:szCs w:val="20"/>
          <w:lang w:val="pt-BR"/>
        </w:rPr>
        <w:t>: (83) 3287-2503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 a 6ª feira: 8h às 12h / 14h às 17h</w:t>
      </w:r>
    </w:p>
    <w:bookmarkEnd w:id="3"/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74397C" w:rsidRPr="00927DBE" w:rsidRDefault="0074397C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Pombal/PB</w:t>
      </w:r>
    </w:p>
    <w:p w:rsidR="007C67B5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bookmarkStart w:id="4" w:name="_Hlk528094620"/>
      <w:r w:rsidRPr="0069171B">
        <w:rPr>
          <w:sz w:val="20"/>
          <w:szCs w:val="20"/>
          <w:lang w:val="pt-BR"/>
        </w:rPr>
        <w:t xml:space="preserve">Rua Manoel Pires de Sousa, s/n – Centro - Pombal/PB - 58.840-000 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5" w:history="1">
        <w:r w:rsidR="007C67B5" w:rsidRPr="0069171B">
          <w:rPr>
            <w:sz w:val="20"/>
            <w:szCs w:val="20"/>
            <w:lang w:val="pt-BR"/>
          </w:rPr>
          <w:t>polouabpombal@gmail.com</w:t>
        </w:r>
      </w:hyperlink>
      <w:r w:rsidR="0074397C" w:rsidRPr="0069171B">
        <w:rPr>
          <w:sz w:val="20"/>
          <w:szCs w:val="20"/>
          <w:lang w:val="pt-BR"/>
        </w:rPr>
        <w:t xml:space="preserve"> </w:t>
      </w:r>
      <w:r w:rsidR="007C67B5" w:rsidRPr="0069171B">
        <w:rPr>
          <w:sz w:val="20"/>
          <w:szCs w:val="20"/>
          <w:lang w:val="pt-BR"/>
        </w:rPr>
        <w:tab/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Tel</w:t>
      </w:r>
      <w:r w:rsidR="00433961" w:rsidRPr="0069171B">
        <w:rPr>
          <w:sz w:val="20"/>
          <w:szCs w:val="20"/>
          <w:lang w:val="pt-BR"/>
        </w:rPr>
        <w:t>.</w:t>
      </w:r>
      <w:r w:rsidRPr="0069171B">
        <w:rPr>
          <w:sz w:val="20"/>
          <w:szCs w:val="20"/>
          <w:lang w:val="pt-BR"/>
        </w:rPr>
        <w:t>: (83) 3431-2713 e 3431-2688</w:t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 a 6ª feira: 07h às 11h/ 13h às 17h</w:t>
      </w:r>
    </w:p>
    <w:bookmarkEnd w:id="4"/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</w:p>
    <w:p w:rsidR="0074397C" w:rsidRPr="00927DBE" w:rsidRDefault="0074397C" w:rsidP="0043396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927DBE">
        <w:rPr>
          <w:b/>
          <w:sz w:val="20"/>
          <w:szCs w:val="20"/>
          <w:lang w:val="pt-BR"/>
        </w:rPr>
        <w:t>Taperoá/PB</w:t>
      </w:r>
    </w:p>
    <w:p w:rsidR="004924FB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bookmarkStart w:id="5" w:name="_Hlk528094720"/>
      <w:r w:rsidRPr="0069171B">
        <w:rPr>
          <w:sz w:val="20"/>
          <w:szCs w:val="20"/>
          <w:lang w:val="pt-BR"/>
        </w:rPr>
        <w:t xml:space="preserve">Rua Cel. </w:t>
      </w:r>
      <w:proofErr w:type="spellStart"/>
      <w:r w:rsidRPr="0069171B">
        <w:rPr>
          <w:sz w:val="20"/>
          <w:szCs w:val="20"/>
          <w:lang w:val="pt-BR"/>
        </w:rPr>
        <w:t>Dorgival</w:t>
      </w:r>
      <w:proofErr w:type="spellEnd"/>
      <w:r w:rsidRPr="0069171B">
        <w:rPr>
          <w:sz w:val="20"/>
          <w:szCs w:val="20"/>
          <w:lang w:val="pt-BR"/>
        </w:rPr>
        <w:t xml:space="preserve"> Vilar Filho, nº 287 – Alto da Conceição – Taperoá/PB</w:t>
      </w:r>
      <w:r w:rsidR="00433961" w:rsidRPr="0069171B">
        <w:rPr>
          <w:sz w:val="20"/>
          <w:szCs w:val="20"/>
          <w:lang w:val="pt-BR"/>
        </w:rPr>
        <w:t xml:space="preserve"> - </w:t>
      </w:r>
      <w:r w:rsidRPr="0069171B">
        <w:rPr>
          <w:sz w:val="20"/>
          <w:szCs w:val="20"/>
          <w:lang w:val="pt-BR"/>
        </w:rPr>
        <w:t xml:space="preserve">58.680-000 </w:t>
      </w:r>
    </w:p>
    <w:p w:rsidR="00433961" w:rsidRPr="0069171B" w:rsidRDefault="00C14642" w:rsidP="00433961">
      <w:pPr>
        <w:spacing w:line="276" w:lineRule="auto"/>
        <w:jc w:val="both"/>
        <w:rPr>
          <w:sz w:val="20"/>
          <w:szCs w:val="20"/>
          <w:lang w:val="pt-BR"/>
        </w:rPr>
      </w:pPr>
      <w:hyperlink r:id="rId16" w:history="1">
        <w:r w:rsidR="004924FB" w:rsidRPr="0069171B">
          <w:rPr>
            <w:sz w:val="20"/>
            <w:szCs w:val="20"/>
          </w:rPr>
          <w:t>uabtaperoapb@yahoo.com.br</w:t>
        </w:r>
      </w:hyperlink>
      <w:r w:rsidR="0074397C" w:rsidRPr="0069171B">
        <w:rPr>
          <w:sz w:val="20"/>
          <w:szCs w:val="20"/>
          <w:lang w:val="pt-BR"/>
        </w:rPr>
        <w:t xml:space="preserve"> </w:t>
      </w:r>
      <w:r w:rsidR="004924FB" w:rsidRPr="0069171B">
        <w:rPr>
          <w:sz w:val="20"/>
          <w:szCs w:val="20"/>
          <w:lang w:val="pt-BR"/>
        </w:rPr>
        <w:tab/>
      </w:r>
      <w:r w:rsidR="007C67B5" w:rsidRPr="0069171B">
        <w:rPr>
          <w:sz w:val="20"/>
          <w:szCs w:val="20"/>
          <w:lang w:val="pt-BR"/>
        </w:rPr>
        <w:tab/>
      </w:r>
      <w:r w:rsidR="004924FB" w:rsidRPr="0069171B">
        <w:rPr>
          <w:sz w:val="20"/>
          <w:szCs w:val="20"/>
          <w:lang w:val="pt-BR"/>
        </w:rPr>
        <w:tab/>
      </w:r>
    </w:p>
    <w:p w:rsidR="0074397C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Tel.: (84) 3463-2264 (Orelhão)</w:t>
      </w:r>
    </w:p>
    <w:p w:rsidR="004924FB" w:rsidRPr="0069171B" w:rsidRDefault="0074397C" w:rsidP="00433961">
      <w:pPr>
        <w:spacing w:line="276" w:lineRule="auto"/>
        <w:jc w:val="both"/>
        <w:rPr>
          <w:sz w:val="20"/>
          <w:szCs w:val="20"/>
          <w:lang w:val="pt-BR"/>
        </w:rPr>
      </w:pPr>
      <w:r w:rsidRPr="0069171B">
        <w:rPr>
          <w:sz w:val="20"/>
          <w:szCs w:val="20"/>
          <w:lang w:val="pt-BR"/>
        </w:rPr>
        <w:t>Horário de Funcionamento: 2ª a 6ª feira: 8h às 12h / 13h às 17h</w:t>
      </w:r>
    </w:p>
    <w:bookmarkEnd w:id="5"/>
    <w:p w:rsidR="004924FB" w:rsidRDefault="004924FB" w:rsidP="004924FB">
      <w:pPr>
        <w:spacing w:line="276" w:lineRule="auto"/>
        <w:rPr>
          <w:b/>
          <w:bCs/>
          <w:lang w:val="pt-BR"/>
        </w:rPr>
      </w:pPr>
    </w:p>
    <w:p w:rsidR="00BD4F11" w:rsidRPr="004924FB" w:rsidRDefault="004924FB" w:rsidP="004924FB">
      <w:pPr>
        <w:shd w:val="clear" w:color="auto" w:fill="D9D9D9" w:themeFill="background1" w:themeFillShade="D9"/>
        <w:spacing w:line="276" w:lineRule="auto"/>
        <w:rPr>
          <w:b/>
          <w:w w:val="95"/>
          <w:sz w:val="20"/>
          <w:szCs w:val="20"/>
          <w:lang w:val="pt-BR"/>
        </w:rPr>
      </w:pPr>
      <w:r w:rsidRPr="004924FB">
        <w:rPr>
          <w:b/>
          <w:bCs/>
          <w:sz w:val="20"/>
          <w:szCs w:val="20"/>
          <w:lang w:val="pt-BR"/>
        </w:rPr>
        <w:t xml:space="preserve">13. </w:t>
      </w:r>
      <w:r w:rsidR="0041753F" w:rsidRPr="004924FB">
        <w:rPr>
          <w:b/>
          <w:bCs/>
          <w:sz w:val="20"/>
          <w:szCs w:val="20"/>
          <w:lang w:val="pt-BR"/>
        </w:rPr>
        <w:t>DO</w:t>
      </w:r>
      <w:r w:rsidR="008365D2" w:rsidRPr="004924FB">
        <w:rPr>
          <w:b/>
          <w:bCs/>
          <w:sz w:val="20"/>
          <w:szCs w:val="20"/>
          <w:lang w:val="pt-BR"/>
        </w:rPr>
        <w:t xml:space="preserve"> </w:t>
      </w:r>
      <w:r w:rsidR="0041753F" w:rsidRPr="004924FB">
        <w:rPr>
          <w:b/>
          <w:bCs/>
          <w:sz w:val="20"/>
          <w:szCs w:val="20"/>
          <w:lang w:val="pt-BR"/>
        </w:rPr>
        <w:t>INÍCIO</w:t>
      </w:r>
      <w:r w:rsidR="008365D2" w:rsidRPr="004924FB">
        <w:rPr>
          <w:b/>
          <w:bCs/>
          <w:sz w:val="20"/>
          <w:szCs w:val="20"/>
          <w:lang w:val="pt-BR"/>
        </w:rPr>
        <w:t xml:space="preserve"> </w:t>
      </w:r>
      <w:r w:rsidR="0041753F" w:rsidRPr="004924FB">
        <w:rPr>
          <w:b/>
          <w:bCs/>
          <w:sz w:val="20"/>
          <w:szCs w:val="20"/>
          <w:lang w:val="pt-BR"/>
        </w:rPr>
        <w:t>DAS</w:t>
      </w:r>
      <w:r w:rsidR="008365D2" w:rsidRPr="004924FB">
        <w:rPr>
          <w:b/>
          <w:bCs/>
          <w:sz w:val="20"/>
          <w:szCs w:val="20"/>
          <w:lang w:val="pt-BR"/>
        </w:rPr>
        <w:t xml:space="preserve"> </w:t>
      </w:r>
      <w:r w:rsidR="0041753F" w:rsidRPr="004924FB">
        <w:rPr>
          <w:b/>
          <w:bCs/>
          <w:sz w:val="20"/>
          <w:szCs w:val="20"/>
          <w:lang w:val="pt-BR"/>
        </w:rPr>
        <w:t>AULAS</w:t>
      </w:r>
    </w:p>
    <w:p w:rsidR="00BD4F11" w:rsidRPr="00927DBE" w:rsidRDefault="004924FB" w:rsidP="004924FB">
      <w:pPr>
        <w:spacing w:before="13" w:line="276" w:lineRule="auto"/>
        <w:rPr>
          <w:sz w:val="20"/>
          <w:szCs w:val="20"/>
          <w:lang w:val="pt-BR"/>
        </w:rPr>
      </w:pPr>
      <w:r w:rsidRPr="00927DBE">
        <w:rPr>
          <w:sz w:val="20"/>
          <w:szCs w:val="20"/>
          <w:lang w:val="pt-BR"/>
        </w:rPr>
        <w:t xml:space="preserve">13.1 </w:t>
      </w:r>
      <w:bookmarkStart w:id="6" w:name="_Hlk528094955"/>
      <w:r w:rsidR="00952FEA" w:rsidRPr="00927DBE">
        <w:rPr>
          <w:sz w:val="20"/>
          <w:szCs w:val="20"/>
          <w:lang w:val="pt-BR"/>
        </w:rPr>
        <w:t xml:space="preserve">O início das </w:t>
      </w:r>
      <w:r w:rsidR="0041753F" w:rsidRPr="00927DBE">
        <w:rPr>
          <w:sz w:val="20"/>
          <w:szCs w:val="20"/>
          <w:lang w:val="pt-BR"/>
        </w:rPr>
        <w:t>au</w:t>
      </w:r>
      <w:r w:rsidR="008C32A4" w:rsidRPr="00927DBE">
        <w:rPr>
          <w:sz w:val="20"/>
          <w:szCs w:val="20"/>
          <w:lang w:val="pt-BR"/>
        </w:rPr>
        <w:t>las do primeiro semestre de 201</w:t>
      </w:r>
      <w:r w:rsidR="00DB7F6C" w:rsidRPr="00927DBE">
        <w:rPr>
          <w:sz w:val="20"/>
          <w:szCs w:val="20"/>
          <w:lang w:val="pt-BR"/>
        </w:rPr>
        <w:t>9</w:t>
      </w:r>
      <w:r w:rsidR="0041753F" w:rsidRPr="00927DBE">
        <w:rPr>
          <w:sz w:val="20"/>
          <w:szCs w:val="20"/>
          <w:lang w:val="pt-BR"/>
        </w:rPr>
        <w:t xml:space="preserve"> </w:t>
      </w:r>
      <w:r w:rsidR="00952FEA" w:rsidRPr="00927DBE">
        <w:rPr>
          <w:sz w:val="20"/>
          <w:szCs w:val="20"/>
          <w:lang w:val="pt-BR"/>
        </w:rPr>
        <w:t xml:space="preserve">está previsto </w:t>
      </w:r>
      <w:r w:rsidR="0041753F" w:rsidRPr="00927DBE">
        <w:rPr>
          <w:sz w:val="20"/>
          <w:szCs w:val="20"/>
          <w:lang w:val="pt-BR"/>
        </w:rPr>
        <w:t xml:space="preserve">para </w:t>
      </w:r>
      <w:r w:rsidR="00676243" w:rsidRPr="00927DBE">
        <w:rPr>
          <w:sz w:val="20"/>
          <w:szCs w:val="20"/>
          <w:lang w:val="pt-BR"/>
        </w:rPr>
        <w:t xml:space="preserve">o mês de março </w:t>
      </w:r>
      <w:r w:rsidR="0041753F" w:rsidRPr="00927DBE">
        <w:rPr>
          <w:sz w:val="20"/>
          <w:szCs w:val="20"/>
          <w:lang w:val="pt-BR"/>
        </w:rPr>
        <w:t>de 201</w:t>
      </w:r>
      <w:r w:rsidR="00DB7F6C" w:rsidRPr="00927DBE">
        <w:rPr>
          <w:sz w:val="20"/>
          <w:szCs w:val="20"/>
          <w:lang w:val="pt-BR"/>
        </w:rPr>
        <w:t>9</w:t>
      </w:r>
      <w:r w:rsidR="0041753F" w:rsidRPr="00927DBE">
        <w:rPr>
          <w:sz w:val="20"/>
          <w:szCs w:val="20"/>
          <w:lang w:val="pt-BR"/>
        </w:rPr>
        <w:t>.</w:t>
      </w:r>
      <w:bookmarkEnd w:id="6"/>
    </w:p>
    <w:p w:rsidR="00433961" w:rsidRPr="004924FB" w:rsidRDefault="00433961" w:rsidP="004924FB">
      <w:pPr>
        <w:spacing w:before="13" w:line="276" w:lineRule="auto"/>
        <w:rPr>
          <w:w w:val="95"/>
          <w:sz w:val="20"/>
          <w:szCs w:val="20"/>
          <w:lang w:val="pt-BR"/>
        </w:rPr>
      </w:pPr>
    </w:p>
    <w:p w:rsidR="00BD4F11" w:rsidRPr="00A32D9C" w:rsidRDefault="004924FB" w:rsidP="004924FB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  <w:bCs/>
          <w:sz w:val="20"/>
          <w:szCs w:val="20"/>
          <w:lang w:val="pt-BR"/>
        </w:rPr>
        <w:t xml:space="preserve">14. </w:t>
      </w:r>
      <w:r w:rsidR="0041753F" w:rsidRPr="004924FB">
        <w:rPr>
          <w:b/>
          <w:bCs/>
          <w:sz w:val="20"/>
          <w:szCs w:val="20"/>
          <w:lang w:val="pt-BR"/>
        </w:rPr>
        <w:t>DO</w:t>
      </w:r>
      <w:r>
        <w:rPr>
          <w:b/>
          <w:bCs/>
          <w:sz w:val="20"/>
          <w:szCs w:val="20"/>
          <w:lang w:val="pt-BR"/>
        </w:rPr>
        <w:t xml:space="preserve"> </w:t>
      </w:r>
      <w:r w:rsidR="0041753F" w:rsidRPr="004924FB">
        <w:rPr>
          <w:b/>
          <w:bCs/>
          <w:sz w:val="20"/>
          <w:szCs w:val="20"/>
          <w:lang w:val="pt-BR"/>
        </w:rPr>
        <w:t>CRONOGRAMA</w:t>
      </w:r>
    </w:p>
    <w:p w:rsidR="00BD4F11" w:rsidRDefault="00BD4F11" w:rsidP="009469FE">
      <w:pPr>
        <w:pStyle w:val="Corpodetexto"/>
        <w:spacing w:before="2" w:line="276" w:lineRule="auto"/>
      </w:pP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5"/>
        <w:gridCol w:w="4080"/>
      </w:tblGrid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ETAPA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BC6120">
              <w:rPr>
                <w:b/>
                <w:sz w:val="20"/>
                <w:szCs w:val="20"/>
                <w:lang w:val="pt-BR"/>
              </w:rPr>
              <w:t>PERÍODO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Inscrições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25 de outubro a 09 de novembro de 2018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Divulgação da Relação de Candidatos Inscritos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27 de novembro de 2018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Interposição de Recursos contra a relação de candidatos inscritos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28 de novembro de 2018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 xml:space="preserve">Relação final e oficial de candidatos inscritos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30 de novembro de 2018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Divulgação do resultado preliminar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17 de dezembro de 2018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Interposição de Recursos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18 de dezembro de 2018</w:t>
            </w:r>
          </w:p>
        </w:tc>
      </w:tr>
      <w:tr w:rsidR="007A33DA" w:rsidTr="007A33DA">
        <w:trPr>
          <w:trHeight w:val="244"/>
        </w:trPr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33DA" w:rsidRPr="00BC6120" w:rsidRDefault="007A33DA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Resultado Final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3DA" w:rsidRPr="00BC6120" w:rsidRDefault="007A33DA">
            <w:pPr>
              <w:spacing w:line="276" w:lineRule="auto"/>
              <w:jc w:val="center"/>
              <w:rPr>
                <w:sz w:val="20"/>
                <w:szCs w:val="20"/>
                <w:lang w:val="pt-BR"/>
              </w:rPr>
            </w:pPr>
            <w:r w:rsidRPr="00BC6120">
              <w:rPr>
                <w:sz w:val="20"/>
                <w:szCs w:val="20"/>
                <w:lang w:val="pt-BR"/>
              </w:rPr>
              <w:t>21 de dezembro de 2018</w:t>
            </w:r>
          </w:p>
        </w:tc>
      </w:tr>
    </w:tbl>
    <w:p w:rsidR="007A33DA" w:rsidRDefault="007A33DA" w:rsidP="009469FE">
      <w:pPr>
        <w:pStyle w:val="Corpodetexto"/>
        <w:spacing w:before="2" w:line="276" w:lineRule="auto"/>
      </w:pPr>
    </w:p>
    <w:p w:rsidR="007A33DA" w:rsidRPr="00A32D9C" w:rsidRDefault="007A33DA" w:rsidP="009469FE">
      <w:pPr>
        <w:pStyle w:val="Corpodetexto"/>
        <w:spacing w:before="2" w:line="276" w:lineRule="auto"/>
      </w:pPr>
    </w:p>
    <w:p w:rsidR="00BD4F11" w:rsidRPr="00A32D9C" w:rsidRDefault="004924FB" w:rsidP="004924FB">
      <w:pP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lang w:val="pt-BR"/>
        </w:rPr>
        <w:t xml:space="preserve">15. </w:t>
      </w:r>
      <w:r w:rsidR="0041753F" w:rsidRPr="004924FB">
        <w:rPr>
          <w:b/>
          <w:bCs/>
          <w:sz w:val="20"/>
          <w:szCs w:val="20"/>
          <w:lang w:val="pt-BR"/>
        </w:rPr>
        <w:t>DAS DISPOSIÇÕES</w:t>
      </w:r>
      <w:r>
        <w:rPr>
          <w:b/>
          <w:bCs/>
          <w:sz w:val="20"/>
          <w:szCs w:val="20"/>
          <w:lang w:val="pt-BR"/>
        </w:rPr>
        <w:t xml:space="preserve"> </w:t>
      </w:r>
      <w:r w:rsidR="0041753F" w:rsidRPr="004924FB">
        <w:rPr>
          <w:b/>
          <w:bCs/>
          <w:sz w:val="20"/>
          <w:szCs w:val="20"/>
          <w:lang w:val="pt-BR"/>
        </w:rPr>
        <w:t>GERAIS</w:t>
      </w:r>
    </w:p>
    <w:p w:rsidR="00BD4F11" w:rsidRPr="00A32D9C" w:rsidRDefault="00BD4F11" w:rsidP="009469FE">
      <w:pPr>
        <w:pStyle w:val="Corpodetexto"/>
        <w:spacing w:before="4" w:line="276" w:lineRule="auto"/>
      </w:pPr>
    </w:p>
    <w:p w:rsidR="00BD4F11" w:rsidRDefault="004924FB" w:rsidP="00BC6120">
      <w:pPr>
        <w:spacing w:line="276" w:lineRule="auto"/>
        <w:jc w:val="both"/>
        <w:rPr>
          <w:sz w:val="20"/>
          <w:szCs w:val="20"/>
          <w:lang w:val="pt-BR"/>
        </w:rPr>
      </w:pPr>
      <w:bookmarkStart w:id="7" w:name="_Hlk528095020"/>
      <w:r w:rsidRPr="00BC6120">
        <w:rPr>
          <w:sz w:val="20"/>
          <w:szCs w:val="20"/>
          <w:lang w:val="pt-BR"/>
        </w:rPr>
        <w:t xml:space="preserve">15.1 </w:t>
      </w:r>
      <w:r w:rsidR="0041753F" w:rsidRPr="00BC6120">
        <w:rPr>
          <w:sz w:val="20"/>
          <w:szCs w:val="20"/>
          <w:lang w:val="pt-BR"/>
        </w:rPr>
        <w:t>Compete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exclusivamente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certificar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que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cumpre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requisitos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estabelecidos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pelo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IFPB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para concorrer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vagas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destinadas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às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políticas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ações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afirmativas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adotadas,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sob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pena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de,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caso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selecionado,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 xml:space="preserve">perder </w:t>
      </w:r>
      <w:r w:rsidR="0041753F" w:rsidRPr="004924FB">
        <w:rPr>
          <w:sz w:val="20"/>
          <w:szCs w:val="20"/>
          <w:lang w:val="pt-BR"/>
        </w:rPr>
        <w:t>o direito à</w:t>
      </w:r>
      <w:r w:rsidR="00676243" w:rsidRPr="004924FB">
        <w:rPr>
          <w:sz w:val="20"/>
          <w:szCs w:val="20"/>
          <w:lang w:val="pt-BR"/>
        </w:rPr>
        <w:t xml:space="preserve"> </w:t>
      </w:r>
      <w:r w:rsidR="0041753F" w:rsidRPr="004924FB">
        <w:rPr>
          <w:sz w:val="20"/>
          <w:szCs w:val="20"/>
          <w:lang w:val="pt-BR"/>
        </w:rPr>
        <w:t>vaga.</w:t>
      </w:r>
    </w:p>
    <w:p w:rsidR="00BD4F11" w:rsidRPr="00BC6120" w:rsidRDefault="004924FB" w:rsidP="00BC6120"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15.2 </w:t>
      </w:r>
      <w:r w:rsidR="0041753F" w:rsidRPr="00BC6120">
        <w:rPr>
          <w:sz w:val="20"/>
          <w:szCs w:val="20"/>
          <w:lang w:val="pt-BR"/>
        </w:rPr>
        <w:t>É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responsabilidade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exclusiva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observância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procedimentos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prazos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estabelecidos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presente Edital bem como a verificação dos documentos exigidos para a matrícula e os respectivos horários de atendimento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polos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apoio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presencia</w:t>
      </w:r>
      <w:r w:rsidRPr="00BC6120">
        <w:rPr>
          <w:sz w:val="20"/>
          <w:szCs w:val="20"/>
          <w:lang w:val="pt-BR"/>
        </w:rPr>
        <w:t>l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UAB/IFPB,</w:t>
      </w:r>
      <w:r w:rsidRPr="00BC6120">
        <w:rPr>
          <w:sz w:val="20"/>
          <w:szCs w:val="20"/>
          <w:lang w:val="pt-BR"/>
        </w:rPr>
        <w:t xml:space="preserve"> </w:t>
      </w:r>
      <w:r w:rsidR="00433961" w:rsidRPr="00BC6120">
        <w:rPr>
          <w:sz w:val="20"/>
          <w:szCs w:val="20"/>
          <w:lang w:val="pt-BR"/>
        </w:rPr>
        <w:t>apresentados no</w:t>
      </w:r>
      <w:r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item</w:t>
      </w:r>
      <w:r w:rsidRPr="00BC6120">
        <w:rPr>
          <w:sz w:val="20"/>
          <w:szCs w:val="20"/>
          <w:lang w:val="pt-BR"/>
        </w:rPr>
        <w:t xml:space="preserve"> </w:t>
      </w:r>
      <w:r w:rsidR="00433961" w:rsidRPr="00BC6120">
        <w:rPr>
          <w:sz w:val="20"/>
          <w:szCs w:val="20"/>
          <w:lang w:val="pt-BR"/>
        </w:rPr>
        <w:t>12</w:t>
      </w:r>
      <w:r w:rsidR="0041753F" w:rsidRPr="00BC6120">
        <w:rPr>
          <w:sz w:val="20"/>
          <w:szCs w:val="20"/>
          <w:lang w:val="pt-BR"/>
        </w:rPr>
        <w:t>.</w:t>
      </w:r>
    </w:p>
    <w:p w:rsidR="00BD4F11" w:rsidRPr="00BC6120" w:rsidRDefault="00BC6120" w:rsidP="00BC6120">
      <w:pPr>
        <w:spacing w:line="276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15.3 </w:t>
      </w:r>
      <w:r w:rsidR="0041753F" w:rsidRPr="00BC6120">
        <w:rPr>
          <w:sz w:val="20"/>
          <w:szCs w:val="20"/>
          <w:lang w:val="pt-BR"/>
        </w:rPr>
        <w:t>É responsabilidade do candidato o acompanhamento, por meio do Portal do IFPB, no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endereço</w:t>
      </w:r>
      <w:r w:rsidR="004924FB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&lt;https://estudante.ifpb.edu.br&gt;, de eventuais alterações referentes ao Processo Seletivo deste Edital.</w:t>
      </w:r>
    </w:p>
    <w:p w:rsidR="004924FB" w:rsidRPr="00BC6120" w:rsidRDefault="004924FB" w:rsidP="00BC6120">
      <w:pPr>
        <w:spacing w:line="276" w:lineRule="auto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15.4 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inscrição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candidato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Processo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Seletivo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implica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conhecimento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concordância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expressa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com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as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normas estabelecidas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constantes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deste</w:t>
      </w:r>
      <w:r w:rsidR="00676243" w:rsidRPr="00BC6120">
        <w:rPr>
          <w:sz w:val="20"/>
          <w:szCs w:val="20"/>
          <w:lang w:val="pt-BR"/>
        </w:rPr>
        <w:t xml:space="preserve"> </w:t>
      </w:r>
      <w:r w:rsidR="0041753F" w:rsidRPr="00BC6120">
        <w:rPr>
          <w:sz w:val="20"/>
          <w:szCs w:val="20"/>
          <w:lang w:val="pt-BR"/>
        </w:rPr>
        <w:t>Edital.</w:t>
      </w:r>
    </w:p>
    <w:p w:rsidR="004924FB" w:rsidRPr="00BC6120" w:rsidRDefault="004924FB" w:rsidP="00BC6120">
      <w:pPr>
        <w:spacing w:line="276" w:lineRule="auto"/>
        <w:jc w:val="both"/>
        <w:rPr>
          <w:sz w:val="20"/>
          <w:szCs w:val="20"/>
          <w:lang w:val="pt-BR"/>
        </w:rPr>
      </w:pPr>
    </w:p>
    <w:p w:rsidR="00BD4F11" w:rsidRPr="00BC6120" w:rsidRDefault="0041753F" w:rsidP="00BC6120">
      <w:pPr>
        <w:spacing w:line="276" w:lineRule="auto"/>
        <w:jc w:val="both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Os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casos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omissos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serão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solucionados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pela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Reitoria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do</w:t>
      </w:r>
      <w:r w:rsidR="00676243" w:rsidRPr="00BC6120">
        <w:rPr>
          <w:sz w:val="20"/>
          <w:szCs w:val="20"/>
          <w:lang w:val="pt-BR"/>
        </w:rPr>
        <w:t xml:space="preserve"> </w:t>
      </w:r>
      <w:r w:rsidRPr="00BC6120">
        <w:rPr>
          <w:sz w:val="20"/>
          <w:szCs w:val="20"/>
          <w:lang w:val="pt-BR"/>
        </w:rPr>
        <w:t>IFPB.</w:t>
      </w:r>
    </w:p>
    <w:p w:rsidR="00BD4F11" w:rsidRPr="004924FB" w:rsidRDefault="00BD4F11" w:rsidP="009469FE">
      <w:pPr>
        <w:pStyle w:val="Corpodetexto"/>
        <w:spacing w:line="276" w:lineRule="auto"/>
        <w:rPr>
          <w:w w:val="95"/>
          <w:lang w:val="pt-BR"/>
        </w:rPr>
      </w:pPr>
    </w:p>
    <w:p w:rsidR="00BD4F11" w:rsidRPr="00A32D9C" w:rsidRDefault="00BD4F11" w:rsidP="009469FE">
      <w:pPr>
        <w:pStyle w:val="Corpodetexto"/>
        <w:spacing w:line="276" w:lineRule="auto"/>
        <w:rPr>
          <w:lang w:val="pt-BR"/>
        </w:rPr>
      </w:pPr>
    </w:p>
    <w:p w:rsidR="00BD4F11" w:rsidRPr="00A32D9C" w:rsidRDefault="00BD4F11" w:rsidP="009469FE">
      <w:pPr>
        <w:pStyle w:val="Corpodetexto"/>
        <w:spacing w:line="276" w:lineRule="auto"/>
        <w:rPr>
          <w:lang w:val="pt-BR"/>
        </w:rPr>
      </w:pPr>
    </w:p>
    <w:p w:rsidR="00BD4F11" w:rsidRPr="00A32D9C" w:rsidRDefault="00BD4F11" w:rsidP="009469FE">
      <w:pPr>
        <w:pStyle w:val="Corpodetexto"/>
        <w:spacing w:line="276" w:lineRule="auto"/>
        <w:rPr>
          <w:lang w:val="pt-BR"/>
        </w:rPr>
      </w:pPr>
    </w:p>
    <w:p w:rsidR="00BD4F11" w:rsidRPr="00BC6120" w:rsidRDefault="00433961" w:rsidP="00433961">
      <w:pPr>
        <w:tabs>
          <w:tab w:val="left" w:pos="540"/>
        </w:tabs>
        <w:spacing w:before="1" w:line="276" w:lineRule="auto"/>
        <w:ind w:right="148"/>
        <w:jc w:val="center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 xml:space="preserve">Cícero </w:t>
      </w:r>
      <w:proofErr w:type="spellStart"/>
      <w:r w:rsidRPr="00BC6120">
        <w:rPr>
          <w:sz w:val="20"/>
          <w:szCs w:val="20"/>
          <w:lang w:val="pt-BR"/>
        </w:rPr>
        <w:t>Nicácio</w:t>
      </w:r>
      <w:proofErr w:type="spellEnd"/>
      <w:r w:rsidRPr="00BC6120">
        <w:rPr>
          <w:sz w:val="20"/>
          <w:szCs w:val="20"/>
          <w:lang w:val="pt-BR"/>
        </w:rPr>
        <w:t xml:space="preserve"> do Nascimento Lopes</w:t>
      </w:r>
    </w:p>
    <w:p w:rsidR="00433961" w:rsidRPr="00BC6120" w:rsidRDefault="00433961" w:rsidP="00433961">
      <w:pPr>
        <w:tabs>
          <w:tab w:val="left" w:pos="540"/>
        </w:tabs>
        <w:spacing w:before="1" w:line="276" w:lineRule="auto"/>
        <w:ind w:right="148"/>
        <w:jc w:val="center"/>
        <w:rPr>
          <w:sz w:val="20"/>
          <w:szCs w:val="20"/>
          <w:lang w:val="pt-BR"/>
        </w:rPr>
      </w:pPr>
      <w:r w:rsidRPr="00BC6120">
        <w:rPr>
          <w:sz w:val="20"/>
          <w:szCs w:val="20"/>
          <w:lang w:val="pt-BR"/>
        </w:rPr>
        <w:t>Reitor do IFPB</w:t>
      </w:r>
    </w:p>
    <w:bookmarkEnd w:id="7"/>
    <w:p w:rsidR="00433961" w:rsidRPr="00433961" w:rsidRDefault="00433961" w:rsidP="00433961">
      <w:pPr>
        <w:tabs>
          <w:tab w:val="left" w:pos="540"/>
        </w:tabs>
        <w:spacing w:before="1" w:line="276" w:lineRule="auto"/>
        <w:ind w:right="148"/>
        <w:jc w:val="center"/>
        <w:rPr>
          <w:b/>
          <w:w w:val="95"/>
          <w:sz w:val="20"/>
          <w:szCs w:val="20"/>
          <w:lang w:val="pt-BR"/>
        </w:rPr>
      </w:pPr>
    </w:p>
    <w:sectPr w:rsidR="00433961" w:rsidRPr="00433961" w:rsidSect="00BD4F11">
      <w:pgSz w:w="11900" w:h="16840"/>
      <w:pgMar w:top="11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290"/>
    <w:multiLevelType w:val="multilevel"/>
    <w:tmpl w:val="0A524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1A5934"/>
    <w:multiLevelType w:val="hybridMultilevel"/>
    <w:tmpl w:val="25466A56"/>
    <w:lvl w:ilvl="0" w:tplc="9F26EAB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D7C3BF3"/>
    <w:multiLevelType w:val="hybridMultilevel"/>
    <w:tmpl w:val="DE6EBC3E"/>
    <w:lvl w:ilvl="0" w:tplc="7090A5D8">
      <w:start w:val="2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723A"/>
    <w:multiLevelType w:val="hybridMultilevel"/>
    <w:tmpl w:val="57142048"/>
    <w:lvl w:ilvl="0" w:tplc="307A2ECA">
      <w:start w:val="2"/>
      <w:numFmt w:val="lowerLetter"/>
      <w:lvlText w:val="%1)"/>
      <w:lvlJc w:val="left"/>
      <w:pPr>
        <w:ind w:left="801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521" w:hanging="360"/>
      </w:pPr>
    </w:lvl>
    <w:lvl w:ilvl="2" w:tplc="0416001B" w:tentative="1">
      <w:start w:val="1"/>
      <w:numFmt w:val="lowerRoman"/>
      <w:lvlText w:val="%3."/>
      <w:lvlJc w:val="right"/>
      <w:pPr>
        <w:ind w:left="2241" w:hanging="180"/>
      </w:pPr>
    </w:lvl>
    <w:lvl w:ilvl="3" w:tplc="0416000F" w:tentative="1">
      <w:start w:val="1"/>
      <w:numFmt w:val="decimal"/>
      <w:lvlText w:val="%4."/>
      <w:lvlJc w:val="left"/>
      <w:pPr>
        <w:ind w:left="2961" w:hanging="360"/>
      </w:pPr>
    </w:lvl>
    <w:lvl w:ilvl="4" w:tplc="04160019" w:tentative="1">
      <w:start w:val="1"/>
      <w:numFmt w:val="lowerLetter"/>
      <w:lvlText w:val="%5."/>
      <w:lvlJc w:val="left"/>
      <w:pPr>
        <w:ind w:left="3681" w:hanging="360"/>
      </w:pPr>
    </w:lvl>
    <w:lvl w:ilvl="5" w:tplc="0416001B" w:tentative="1">
      <w:start w:val="1"/>
      <w:numFmt w:val="lowerRoman"/>
      <w:lvlText w:val="%6."/>
      <w:lvlJc w:val="right"/>
      <w:pPr>
        <w:ind w:left="4401" w:hanging="180"/>
      </w:pPr>
    </w:lvl>
    <w:lvl w:ilvl="6" w:tplc="0416000F" w:tentative="1">
      <w:start w:val="1"/>
      <w:numFmt w:val="decimal"/>
      <w:lvlText w:val="%7."/>
      <w:lvlJc w:val="left"/>
      <w:pPr>
        <w:ind w:left="5121" w:hanging="360"/>
      </w:pPr>
    </w:lvl>
    <w:lvl w:ilvl="7" w:tplc="04160019" w:tentative="1">
      <w:start w:val="1"/>
      <w:numFmt w:val="lowerLetter"/>
      <w:lvlText w:val="%8."/>
      <w:lvlJc w:val="left"/>
      <w:pPr>
        <w:ind w:left="5841" w:hanging="360"/>
      </w:pPr>
    </w:lvl>
    <w:lvl w:ilvl="8" w:tplc="041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 w15:restartNumberingAfterBreak="0">
    <w:nsid w:val="3935758A"/>
    <w:multiLevelType w:val="hybridMultilevel"/>
    <w:tmpl w:val="25466A56"/>
    <w:lvl w:ilvl="0" w:tplc="9F26EAB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46015D62"/>
    <w:multiLevelType w:val="multilevel"/>
    <w:tmpl w:val="7FF42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B2A49D6"/>
    <w:multiLevelType w:val="hybridMultilevel"/>
    <w:tmpl w:val="CE727BCA"/>
    <w:lvl w:ilvl="0" w:tplc="67547A38">
      <w:start w:val="1"/>
      <w:numFmt w:val="lowerLetter"/>
      <w:lvlText w:val="%1)"/>
      <w:lvlJc w:val="left"/>
      <w:pPr>
        <w:ind w:left="880" w:hanging="202"/>
      </w:pPr>
      <w:rPr>
        <w:rFonts w:ascii="Arial" w:eastAsia="Arial" w:hAnsi="Arial" w:cs="Arial" w:hint="default"/>
        <w:w w:val="85"/>
        <w:sz w:val="20"/>
        <w:szCs w:val="20"/>
      </w:rPr>
    </w:lvl>
    <w:lvl w:ilvl="1" w:tplc="4796B17C">
      <w:numFmt w:val="bullet"/>
      <w:lvlText w:val="•"/>
      <w:lvlJc w:val="left"/>
      <w:pPr>
        <w:ind w:left="1782" w:hanging="202"/>
      </w:pPr>
      <w:rPr>
        <w:rFonts w:hint="default"/>
      </w:rPr>
    </w:lvl>
    <w:lvl w:ilvl="2" w:tplc="569AEB2C">
      <w:numFmt w:val="bullet"/>
      <w:lvlText w:val="•"/>
      <w:lvlJc w:val="left"/>
      <w:pPr>
        <w:ind w:left="2684" w:hanging="202"/>
      </w:pPr>
      <w:rPr>
        <w:rFonts w:hint="default"/>
      </w:rPr>
    </w:lvl>
    <w:lvl w:ilvl="3" w:tplc="98965CE4">
      <w:numFmt w:val="bullet"/>
      <w:lvlText w:val="•"/>
      <w:lvlJc w:val="left"/>
      <w:pPr>
        <w:ind w:left="3586" w:hanging="202"/>
      </w:pPr>
      <w:rPr>
        <w:rFonts w:hint="default"/>
      </w:rPr>
    </w:lvl>
    <w:lvl w:ilvl="4" w:tplc="00CC0408">
      <w:numFmt w:val="bullet"/>
      <w:lvlText w:val="•"/>
      <w:lvlJc w:val="left"/>
      <w:pPr>
        <w:ind w:left="4488" w:hanging="202"/>
      </w:pPr>
      <w:rPr>
        <w:rFonts w:hint="default"/>
      </w:rPr>
    </w:lvl>
    <w:lvl w:ilvl="5" w:tplc="0414AC44">
      <w:numFmt w:val="bullet"/>
      <w:lvlText w:val="•"/>
      <w:lvlJc w:val="left"/>
      <w:pPr>
        <w:ind w:left="5390" w:hanging="202"/>
      </w:pPr>
      <w:rPr>
        <w:rFonts w:hint="default"/>
      </w:rPr>
    </w:lvl>
    <w:lvl w:ilvl="6" w:tplc="1E5ABD9A">
      <w:numFmt w:val="bullet"/>
      <w:lvlText w:val="•"/>
      <w:lvlJc w:val="left"/>
      <w:pPr>
        <w:ind w:left="6292" w:hanging="202"/>
      </w:pPr>
      <w:rPr>
        <w:rFonts w:hint="default"/>
      </w:rPr>
    </w:lvl>
    <w:lvl w:ilvl="7" w:tplc="4E06ADE8">
      <w:numFmt w:val="bullet"/>
      <w:lvlText w:val="•"/>
      <w:lvlJc w:val="left"/>
      <w:pPr>
        <w:ind w:left="7194" w:hanging="202"/>
      </w:pPr>
      <w:rPr>
        <w:rFonts w:hint="default"/>
      </w:rPr>
    </w:lvl>
    <w:lvl w:ilvl="8" w:tplc="4AC03E3A">
      <w:numFmt w:val="bullet"/>
      <w:lvlText w:val="•"/>
      <w:lvlJc w:val="left"/>
      <w:pPr>
        <w:ind w:left="8096" w:hanging="202"/>
      </w:pPr>
      <w:rPr>
        <w:rFonts w:hint="default"/>
      </w:rPr>
    </w:lvl>
  </w:abstractNum>
  <w:abstractNum w:abstractNumId="7" w15:restartNumberingAfterBreak="0">
    <w:nsid w:val="4B680F7E"/>
    <w:multiLevelType w:val="multilevel"/>
    <w:tmpl w:val="EF926052"/>
    <w:lvl w:ilvl="0">
      <w:start w:val="1"/>
      <w:numFmt w:val="decimal"/>
      <w:lvlText w:val="%1"/>
      <w:lvlJc w:val="left"/>
      <w:pPr>
        <w:ind w:left="259" w:hanging="147"/>
      </w:pPr>
      <w:rPr>
        <w:rFonts w:hint="default"/>
        <w:w w:val="90"/>
        <w:highlight w:val="lightGray"/>
      </w:rPr>
    </w:lvl>
    <w:lvl w:ilvl="1">
      <w:start w:val="1"/>
      <w:numFmt w:val="decimal"/>
      <w:lvlText w:val="%1.%2"/>
      <w:lvlJc w:val="left"/>
      <w:pPr>
        <w:ind w:left="412" w:hanging="300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2">
      <w:start w:val="1"/>
      <w:numFmt w:val="decimal"/>
      <w:lvlText w:val="%1.%2.%3"/>
      <w:lvlJc w:val="left"/>
      <w:pPr>
        <w:ind w:left="820" w:hanging="47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540" w:hanging="471"/>
      </w:pPr>
      <w:rPr>
        <w:rFonts w:hint="default"/>
      </w:rPr>
    </w:lvl>
    <w:lvl w:ilvl="4">
      <w:numFmt w:val="bullet"/>
      <w:lvlText w:val="•"/>
      <w:lvlJc w:val="left"/>
      <w:pPr>
        <w:ind w:left="680" w:hanging="471"/>
      </w:pPr>
      <w:rPr>
        <w:rFonts w:hint="default"/>
      </w:rPr>
    </w:lvl>
    <w:lvl w:ilvl="5">
      <w:numFmt w:val="bullet"/>
      <w:lvlText w:val="•"/>
      <w:lvlJc w:val="left"/>
      <w:pPr>
        <w:ind w:left="820" w:hanging="471"/>
      </w:pPr>
      <w:rPr>
        <w:rFonts w:hint="default"/>
      </w:rPr>
    </w:lvl>
    <w:lvl w:ilvl="6">
      <w:numFmt w:val="bullet"/>
      <w:lvlText w:val="•"/>
      <w:lvlJc w:val="left"/>
      <w:pPr>
        <w:ind w:left="1000" w:hanging="471"/>
      </w:pPr>
      <w:rPr>
        <w:rFonts w:hint="default"/>
      </w:rPr>
    </w:lvl>
    <w:lvl w:ilvl="7">
      <w:numFmt w:val="bullet"/>
      <w:lvlText w:val="•"/>
      <w:lvlJc w:val="left"/>
      <w:pPr>
        <w:ind w:left="1100" w:hanging="471"/>
      </w:pPr>
      <w:rPr>
        <w:rFonts w:hint="default"/>
      </w:rPr>
    </w:lvl>
    <w:lvl w:ilvl="8">
      <w:numFmt w:val="bullet"/>
      <w:lvlText w:val="•"/>
      <w:lvlJc w:val="left"/>
      <w:pPr>
        <w:ind w:left="4033" w:hanging="471"/>
      </w:pPr>
      <w:rPr>
        <w:rFonts w:hint="default"/>
      </w:rPr>
    </w:lvl>
  </w:abstractNum>
  <w:abstractNum w:abstractNumId="8" w15:restartNumberingAfterBreak="0">
    <w:nsid w:val="4B7F16B9"/>
    <w:multiLevelType w:val="hybridMultilevel"/>
    <w:tmpl w:val="3B083270"/>
    <w:lvl w:ilvl="0" w:tplc="44EA3186">
      <w:start w:val="1"/>
      <w:numFmt w:val="lowerLetter"/>
      <w:lvlText w:val="%1)"/>
      <w:lvlJc w:val="left"/>
      <w:pPr>
        <w:ind w:left="964" w:hanging="286"/>
      </w:pPr>
      <w:rPr>
        <w:rFonts w:ascii="Arial" w:eastAsia="Arial" w:hAnsi="Arial" w:cs="Arial" w:hint="default"/>
        <w:b/>
        <w:bCs/>
        <w:w w:val="88"/>
        <w:sz w:val="20"/>
        <w:szCs w:val="20"/>
      </w:rPr>
    </w:lvl>
    <w:lvl w:ilvl="1" w:tplc="68C265A4"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B4D028DC">
      <w:numFmt w:val="bullet"/>
      <w:lvlText w:val="•"/>
      <w:lvlJc w:val="left"/>
      <w:pPr>
        <w:ind w:left="2748" w:hanging="286"/>
      </w:pPr>
      <w:rPr>
        <w:rFonts w:hint="default"/>
      </w:rPr>
    </w:lvl>
    <w:lvl w:ilvl="3" w:tplc="02C21986">
      <w:numFmt w:val="bullet"/>
      <w:lvlText w:val="•"/>
      <w:lvlJc w:val="left"/>
      <w:pPr>
        <w:ind w:left="3642" w:hanging="286"/>
      </w:pPr>
      <w:rPr>
        <w:rFonts w:hint="default"/>
      </w:rPr>
    </w:lvl>
    <w:lvl w:ilvl="4" w:tplc="A2923CDE">
      <w:numFmt w:val="bullet"/>
      <w:lvlText w:val="•"/>
      <w:lvlJc w:val="left"/>
      <w:pPr>
        <w:ind w:left="4536" w:hanging="286"/>
      </w:pPr>
      <w:rPr>
        <w:rFonts w:hint="default"/>
      </w:rPr>
    </w:lvl>
    <w:lvl w:ilvl="5" w:tplc="7A2C4BE0">
      <w:numFmt w:val="bullet"/>
      <w:lvlText w:val="•"/>
      <w:lvlJc w:val="left"/>
      <w:pPr>
        <w:ind w:left="5430" w:hanging="286"/>
      </w:pPr>
      <w:rPr>
        <w:rFonts w:hint="default"/>
      </w:rPr>
    </w:lvl>
    <w:lvl w:ilvl="6" w:tplc="4022D094">
      <w:numFmt w:val="bullet"/>
      <w:lvlText w:val="•"/>
      <w:lvlJc w:val="left"/>
      <w:pPr>
        <w:ind w:left="6324" w:hanging="286"/>
      </w:pPr>
      <w:rPr>
        <w:rFonts w:hint="default"/>
      </w:rPr>
    </w:lvl>
    <w:lvl w:ilvl="7" w:tplc="72D03994">
      <w:numFmt w:val="bullet"/>
      <w:lvlText w:val="•"/>
      <w:lvlJc w:val="left"/>
      <w:pPr>
        <w:ind w:left="7218" w:hanging="286"/>
      </w:pPr>
      <w:rPr>
        <w:rFonts w:hint="default"/>
      </w:rPr>
    </w:lvl>
    <w:lvl w:ilvl="8" w:tplc="44642812">
      <w:numFmt w:val="bullet"/>
      <w:lvlText w:val="•"/>
      <w:lvlJc w:val="left"/>
      <w:pPr>
        <w:ind w:left="8112" w:hanging="286"/>
      </w:pPr>
      <w:rPr>
        <w:rFonts w:hint="default"/>
      </w:rPr>
    </w:lvl>
  </w:abstractNum>
  <w:abstractNum w:abstractNumId="9" w15:restartNumberingAfterBreak="0">
    <w:nsid w:val="52AB3208"/>
    <w:multiLevelType w:val="multilevel"/>
    <w:tmpl w:val="245AF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68F701E"/>
    <w:multiLevelType w:val="hybridMultilevel"/>
    <w:tmpl w:val="EEA85C56"/>
    <w:lvl w:ilvl="0" w:tplc="319A3386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570F1D8D"/>
    <w:multiLevelType w:val="multilevel"/>
    <w:tmpl w:val="CD82A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825BC5"/>
    <w:multiLevelType w:val="multilevel"/>
    <w:tmpl w:val="ABDA4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165240"/>
    <w:multiLevelType w:val="multilevel"/>
    <w:tmpl w:val="EF926052"/>
    <w:lvl w:ilvl="0">
      <w:start w:val="1"/>
      <w:numFmt w:val="decimal"/>
      <w:lvlText w:val="%1"/>
      <w:lvlJc w:val="left"/>
      <w:pPr>
        <w:ind w:left="259" w:hanging="147"/>
      </w:pPr>
      <w:rPr>
        <w:rFonts w:hint="default"/>
        <w:w w:val="90"/>
        <w:highlight w:val="lightGray"/>
      </w:rPr>
    </w:lvl>
    <w:lvl w:ilvl="1">
      <w:start w:val="1"/>
      <w:numFmt w:val="decimal"/>
      <w:lvlText w:val="%1.%2"/>
      <w:lvlJc w:val="left"/>
      <w:pPr>
        <w:ind w:left="412" w:hanging="300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2">
      <w:start w:val="1"/>
      <w:numFmt w:val="decimal"/>
      <w:lvlText w:val="%1.%2.%3"/>
      <w:lvlJc w:val="left"/>
      <w:pPr>
        <w:ind w:left="820" w:hanging="47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</w:rPr>
    </w:lvl>
    <w:lvl w:ilvl="3">
      <w:numFmt w:val="bullet"/>
      <w:lvlText w:val="•"/>
      <w:lvlJc w:val="left"/>
      <w:pPr>
        <w:ind w:left="540" w:hanging="471"/>
      </w:pPr>
      <w:rPr>
        <w:rFonts w:hint="default"/>
      </w:rPr>
    </w:lvl>
    <w:lvl w:ilvl="4">
      <w:numFmt w:val="bullet"/>
      <w:lvlText w:val="•"/>
      <w:lvlJc w:val="left"/>
      <w:pPr>
        <w:ind w:left="680" w:hanging="471"/>
      </w:pPr>
      <w:rPr>
        <w:rFonts w:hint="default"/>
      </w:rPr>
    </w:lvl>
    <w:lvl w:ilvl="5">
      <w:numFmt w:val="bullet"/>
      <w:lvlText w:val="•"/>
      <w:lvlJc w:val="left"/>
      <w:pPr>
        <w:ind w:left="820" w:hanging="471"/>
      </w:pPr>
      <w:rPr>
        <w:rFonts w:hint="default"/>
      </w:rPr>
    </w:lvl>
    <w:lvl w:ilvl="6">
      <w:numFmt w:val="bullet"/>
      <w:lvlText w:val="•"/>
      <w:lvlJc w:val="left"/>
      <w:pPr>
        <w:ind w:left="1000" w:hanging="471"/>
      </w:pPr>
      <w:rPr>
        <w:rFonts w:hint="default"/>
      </w:rPr>
    </w:lvl>
    <w:lvl w:ilvl="7">
      <w:numFmt w:val="bullet"/>
      <w:lvlText w:val="•"/>
      <w:lvlJc w:val="left"/>
      <w:pPr>
        <w:ind w:left="1100" w:hanging="471"/>
      </w:pPr>
      <w:rPr>
        <w:rFonts w:hint="default"/>
      </w:rPr>
    </w:lvl>
    <w:lvl w:ilvl="8">
      <w:numFmt w:val="bullet"/>
      <w:lvlText w:val="•"/>
      <w:lvlJc w:val="left"/>
      <w:pPr>
        <w:ind w:left="4033" w:hanging="471"/>
      </w:pPr>
      <w:rPr>
        <w:rFonts w:hint="default"/>
      </w:rPr>
    </w:lvl>
  </w:abstractNum>
  <w:abstractNum w:abstractNumId="14" w15:restartNumberingAfterBreak="0">
    <w:nsid w:val="65314674"/>
    <w:multiLevelType w:val="hybridMultilevel"/>
    <w:tmpl w:val="DB4C8B62"/>
    <w:lvl w:ilvl="0" w:tplc="C6CAED0E">
      <w:start w:val="13"/>
      <w:numFmt w:val="decimal"/>
      <w:lvlText w:val="%1"/>
      <w:lvlJc w:val="left"/>
      <w:pPr>
        <w:ind w:left="472" w:hanging="360"/>
      </w:pPr>
      <w:rPr>
        <w:rFonts w:hint="default"/>
        <w:b/>
        <w:w w:val="85"/>
      </w:rPr>
    </w:lvl>
    <w:lvl w:ilvl="1" w:tplc="04160019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11"/>
    <w:rsid w:val="0000507C"/>
    <w:rsid w:val="00030524"/>
    <w:rsid w:val="00035CBE"/>
    <w:rsid w:val="000479D0"/>
    <w:rsid w:val="00052878"/>
    <w:rsid w:val="0007408F"/>
    <w:rsid w:val="000809CD"/>
    <w:rsid w:val="000813AF"/>
    <w:rsid w:val="000B38DF"/>
    <w:rsid w:val="000B77AA"/>
    <w:rsid w:val="001157A3"/>
    <w:rsid w:val="00143AA6"/>
    <w:rsid w:val="00150231"/>
    <w:rsid w:val="00153287"/>
    <w:rsid w:val="00173912"/>
    <w:rsid w:val="00176030"/>
    <w:rsid w:val="00184F60"/>
    <w:rsid w:val="001856F8"/>
    <w:rsid w:val="001A24D5"/>
    <w:rsid w:val="001C767B"/>
    <w:rsid w:val="001D5724"/>
    <w:rsid w:val="001E4977"/>
    <w:rsid w:val="00202AF3"/>
    <w:rsid w:val="00214F50"/>
    <w:rsid w:val="00230116"/>
    <w:rsid w:val="002303D6"/>
    <w:rsid w:val="00244E4E"/>
    <w:rsid w:val="00285F7C"/>
    <w:rsid w:val="002A505F"/>
    <w:rsid w:val="002D14DA"/>
    <w:rsid w:val="003657B5"/>
    <w:rsid w:val="003934E1"/>
    <w:rsid w:val="003A2D50"/>
    <w:rsid w:val="003D7FE2"/>
    <w:rsid w:val="003F06C3"/>
    <w:rsid w:val="00403E57"/>
    <w:rsid w:val="0041753F"/>
    <w:rsid w:val="00433961"/>
    <w:rsid w:val="00442FCB"/>
    <w:rsid w:val="00450209"/>
    <w:rsid w:val="004534FC"/>
    <w:rsid w:val="004705AD"/>
    <w:rsid w:val="00485124"/>
    <w:rsid w:val="004924FB"/>
    <w:rsid w:val="004D7252"/>
    <w:rsid w:val="00510782"/>
    <w:rsid w:val="005137C7"/>
    <w:rsid w:val="005219DA"/>
    <w:rsid w:val="00546BBD"/>
    <w:rsid w:val="0055564F"/>
    <w:rsid w:val="00561E67"/>
    <w:rsid w:val="00563DF0"/>
    <w:rsid w:val="005672FF"/>
    <w:rsid w:val="005902E1"/>
    <w:rsid w:val="005A729D"/>
    <w:rsid w:val="005C2F1F"/>
    <w:rsid w:val="005D6A55"/>
    <w:rsid w:val="006308EF"/>
    <w:rsid w:val="00644AA3"/>
    <w:rsid w:val="00644B6C"/>
    <w:rsid w:val="0066447C"/>
    <w:rsid w:val="00664FD4"/>
    <w:rsid w:val="00676243"/>
    <w:rsid w:val="00686A3B"/>
    <w:rsid w:val="0069171B"/>
    <w:rsid w:val="006B4595"/>
    <w:rsid w:val="006D1A44"/>
    <w:rsid w:val="006D2BBA"/>
    <w:rsid w:val="006E4795"/>
    <w:rsid w:val="006E56D0"/>
    <w:rsid w:val="00725D4C"/>
    <w:rsid w:val="007344C0"/>
    <w:rsid w:val="0074397C"/>
    <w:rsid w:val="007474ED"/>
    <w:rsid w:val="00764DC4"/>
    <w:rsid w:val="007A23A0"/>
    <w:rsid w:val="007A33DA"/>
    <w:rsid w:val="007C67B5"/>
    <w:rsid w:val="007E2E4B"/>
    <w:rsid w:val="00815D04"/>
    <w:rsid w:val="00824879"/>
    <w:rsid w:val="008317B5"/>
    <w:rsid w:val="008365D2"/>
    <w:rsid w:val="008C32A4"/>
    <w:rsid w:val="008D33AA"/>
    <w:rsid w:val="008D6018"/>
    <w:rsid w:val="009106A8"/>
    <w:rsid w:val="00916979"/>
    <w:rsid w:val="00926B22"/>
    <w:rsid w:val="00927DBE"/>
    <w:rsid w:val="00934318"/>
    <w:rsid w:val="00937EE2"/>
    <w:rsid w:val="0094051D"/>
    <w:rsid w:val="009469FE"/>
    <w:rsid w:val="00952FEA"/>
    <w:rsid w:val="0095472B"/>
    <w:rsid w:val="009C37BE"/>
    <w:rsid w:val="009C57CA"/>
    <w:rsid w:val="009C79D2"/>
    <w:rsid w:val="009E2B80"/>
    <w:rsid w:val="009E4687"/>
    <w:rsid w:val="00A03C76"/>
    <w:rsid w:val="00A32D9C"/>
    <w:rsid w:val="00A34F56"/>
    <w:rsid w:val="00A35996"/>
    <w:rsid w:val="00A938FB"/>
    <w:rsid w:val="00AD1079"/>
    <w:rsid w:val="00AE0E9F"/>
    <w:rsid w:val="00AF084F"/>
    <w:rsid w:val="00AF78C9"/>
    <w:rsid w:val="00B127D9"/>
    <w:rsid w:val="00B12C1F"/>
    <w:rsid w:val="00B22EA8"/>
    <w:rsid w:val="00B30E78"/>
    <w:rsid w:val="00B34D2D"/>
    <w:rsid w:val="00B427C5"/>
    <w:rsid w:val="00B57522"/>
    <w:rsid w:val="00B66958"/>
    <w:rsid w:val="00B75D36"/>
    <w:rsid w:val="00B83FDA"/>
    <w:rsid w:val="00B97DF2"/>
    <w:rsid w:val="00BC6105"/>
    <w:rsid w:val="00BC6120"/>
    <w:rsid w:val="00BD06AE"/>
    <w:rsid w:val="00BD4F11"/>
    <w:rsid w:val="00BF2349"/>
    <w:rsid w:val="00C14642"/>
    <w:rsid w:val="00C20440"/>
    <w:rsid w:val="00C32206"/>
    <w:rsid w:val="00C46D8B"/>
    <w:rsid w:val="00C60C45"/>
    <w:rsid w:val="00C741C8"/>
    <w:rsid w:val="00CB0F6F"/>
    <w:rsid w:val="00CB3105"/>
    <w:rsid w:val="00D40186"/>
    <w:rsid w:val="00DB7F6C"/>
    <w:rsid w:val="00DC236D"/>
    <w:rsid w:val="00E26181"/>
    <w:rsid w:val="00E278D7"/>
    <w:rsid w:val="00E43192"/>
    <w:rsid w:val="00E47470"/>
    <w:rsid w:val="00E73BA5"/>
    <w:rsid w:val="00E813BD"/>
    <w:rsid w:val="00E90564"/>
    <w:rsid w:val="00EB40CF"/>
    <w:rsid w:val="00F22B6D"/>
    <w:rsid w:val="00F41200"/>
    <w:rsid w:val="00F741DD"/>
    <w:rsid w:val="00FA50E6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AD2D-0084-4360-ACEE-107B0F7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4F11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D4F11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BD4F11"/>
    <w:pPr>
      <w:spacing w:before="62"/>
      <w:ind w:left="259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BD4F11"/>
    <w:pPr>
      <w:spacing w:before="15"/>
      <w:ind w:left="539" w:hanging="427"/>
    </w:pPr>
  </w:style>
  <w:style w:type="paragraph" w:customStyle="1" w:styleId="TableParagraph">
    <w:name w:val="Table Paragraph"/>
    <w:basedOn w:val="Normal"/>
    <w:uiPriority w:val="1"/>
    <w:qFormat/>
    <w:rsid w:val="00BD4F11"/>
    <w:pPr>
      <w:spacing w:before="4" w:line="220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7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53F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B38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38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38DF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38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38D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C67B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udante.ifpb.edu.br" TargetMode="External"/><Relationship Id="rId13" Type="http://schemas.openxmlformats.org/officeDocument/2006/relationships/hyperlink" Target="mailto:poluab.lucen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studante.ifpb.edu.br" TargetMode="External"/><Relationship Id="rId12" Type="http://schemas.openxmlformats.org/officeDocument/2006/relationships/hyperlink" Target="mailto:pololivramento201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abtaperoapb@yahoo.com.b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louabjoaopesso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ouabpombal@gmail.com" TargetMode="External"/><Relationship Id="rId10" Type="http://schemas.openxmlformats.org/officeDocument/2006/relationships/hyperlink" Target="mailto:gal.duasestrad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uabalagoagrande@gmail.com" TargetMode="External"/><Relationship Id="rId14" Type="http://schemas.openxmlformats.org/officeDocument/2006/relationships/hyperlink" Target="mailto:uabma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053EC3-91F0-4448-8862-E87FC003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10_2017UAB - Gestão Pública</vt:lpstr>
    </vt:vector>
  </TitlesOfParts>
  <Company>Hewlett-Packard Company</Company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10_2017UAB - Gestão Pública</dc:title>
  <dc:creator>marcia</dc:creator>
  <cp:lastModifiedBy>Tatiana Maranhão</cp:lastModifiedBy>
  <cp:revision>2</cp:revision>
  <dcterms:created xsi:type="dcterms:W3CDTF">2018-10-31T00:39:00Z</dcterms:created>
  <dcterms:modified xsi:type="dcterms:W3CDTF">2018-10-31T00:39:00Z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2018-07-10T00:00:00Z</vt:filetime>
  </property>
</Properties>
</file>