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07D8F" w14:textId="77777777" w:rsidR="00003B4E" w:rsidRDefault="00003B4E" w:rsidP="00003B4E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 – TERMO DE COMPROMISSO DO PROGRAMA DE MONITORIA*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16"/>
          <w:szCs w:val="16"/>
        </w:rPr>
        <w:t>*deve ser entregue após o resultado do edital pelos estudantes selecionados</w:t>
      </w:r>
    </w:p>
    <w:p w14:paraId="301DB5CF" w14:textId="77777777" w:rsidR="00003B4E" w:rsidRDefault="00003B4E" w:rsidP="00003B4E">
      <w:pPr>
        <w:widowControl w:val="0"/>
        <w:spacing w:after="0" w:line="240" w:lineRule="auto"/>
        <w:ind w:left="-1695"/>
        <w:jc w:val="center"/>
        <w:rPr>
          <w:rFonts w:ascii="Arial" w:eastAsia="Arial" w:hAnsi="Arial" w:cs="Arial"/>
          <w:i/>
          <w:sz w:val="20"/>
          <w:szCs w:val="2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03B4E" w14:paraId="5A4A1B29" w14:textId="77777777" w:rsidTr="00E74556">
        <w:tc>
          <w:tcPr>
            <w:tcW w:w="8494" w:type="dxa"/>
          </w:tcPr>
          <w:p w14:paraId="7ED49E63" w14:textId="77777777" w:rsidR="00003B4E" w:rsidRDefault="00003B4E" w:rsidP="00E7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tbl>
            <w:tblPr>
              <w:tblW w:w="481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95"/>
              <w:gridCol w:w="516"/>
              <w:gridCol w:w="917"/>
              <w:gridCol w:w="516"/>
              <w:gridCol w:w="1173"/>
            </w:tblGrid>
            <w:tr w:rsidR="00003B4E" w14:paraId="5A0845D3" w14:textId="77777777" w:rsidTr="00E74556">
              <w:tc>
                <w:tcPr>
                  <w:tcW w:w="1695" w:type="dxa"/>
                </w:tcPr>
                <w:p w14:paraId="3DCD3426" w14:textId="77777777" w:rsidR="00003B4E" w:rsidRDefault="00003B4E" w:rsidP="00E74556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 (a) Monitor (a)</w:t>
                  </w:r>
                </w:p>
              </w:tc>
              <w:tc>
                <w:tcPr>
                  <w:tcW w:w="516" w:type="dxa"/>
                </w:tcPr>
                <w:p w14:paraId="04567D23" w14:textId="77777777" w:rsidR="00003B4E" w:rsidRDefault="00003B4E" w:rsidP="00E74556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   )</w:t>
                  </w:r>
                </w:p>
              </w:tc>
              <w:tc>
                <w:tcPr>
                  <w:tcW w:w="917" w:type="dxa"/>
                </w:tcPr>
                <w:p w14:paraId="050B4757" w14:textId="77777777" w:rsidR="00003B4E" w:rsidRDefault="00003B4E" w:rsidP="00E74556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Bolsista</w:t>
                  </w:r>
                </w:p>
              </w:tc>
              <w:tc>
                <w:tcPr>
                  <w:tcW w:w="516" w:type="dxa"/>
                </w:tcPr>
                <w:p w14:paraId="1CBC7ABF" w14:textId="77777777" w:rsidR="00003B4E" w:rsidRDefault="00003B4E" w:rsidP="00E74556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   )</w:t>
                  </w:r>
                </w:p>
              </w:tc>
              <w:tc>
                <w:tcPr>
                  <w:tcW w:w="1173" w:type="dxa"/>
                </w:tcPr>
                <w:p w14:paraId="05BDB653" w14:textId="77777777" w:rsidR="00003B4E" w:rsidRDefault="00003B4E" w:rsidP="00E74556">
                  <w:pPr>
                    <w:widowControl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Voluntário</w:t>
                  </w:r>
                </w:p>
              </w:tc>
            </w:tr>
          </w:tbl>
          <w:p w14:paraId="0A6B87EC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B4E" w14:paraId="19FF95D2" w14:textId="77777777" w:rsidTr="00E74556">
        <w:tc>
          <w:tcPr>
            <w:tcW w:w="8494" w:type="dxa"/>
          </w:tcPr>
          <w:p w14:paraId="6800D719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Nome: </w:t>
            </w:r>
          </w:p>
          <w:p w14:paraId="0348C6CF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B4E" w14:paraId="2C599FBB" w14:textId="77777777" w:rsidTr="00E74556">
        <w:tc>
          <w:tcPr>
            <w:tcW w:w="8494" w:type="dxa"/>
          </w:tcPr>
          <w:p w14:paraId="7D23499E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Matrícula:</w:t>
            </w:r>
          </w:p>
          <w:p w14:paraId="4DCC294F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B4E" w14:paraId="24F0195C" w14:textId="77777777" w:rsidTr="00E74556">
        <w:tc>
          <w:tcPr>
            <w:tcW w:w="8494" w:type="dxa"/>
          </w:tcPr>
          <w:p w14:paraId="05518F38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da Monitoria:</w:t>
            </w:r>
          </w:p>
        </w:tc>
      </w:tr>
      <w:tr w:rsidR="00003B4E" w14:paraId="5A3C490A" w14:textId="77777777" w:rsidTr="00E74556">
        <w:tc>
          <w:tcPr>
            <w:tcW w:w="8494" w:type="dxa"/>
          </w:tcPr>
          <w:p w14:paraId="2A0992E0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Disciplina:</w:t>
            </w:r>
          </w:p>
          <w:p w14:paraId="4C54548B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B4E" w14:paraId="0CE254B9" w14:textId="77777777" w:rsidTr="00E74556">
        <w:tc>
          <w:tcPr>
            <w:tcW w:w="8494" w:type="dxa"/>
          </w:tcPr>
          <w:p w14:paraId="55CAD7BA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Professor Orientador:</w:t>
            </w:r>
          </w:p>
          <w:p w14:paraId="61C2E544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B4E" w14:paraId="40D74172" w14:textId="77777777" w:rsidTr="00E74556">
        <w:tc>
          <w:tcPr>
            <w:tcW w:w="8494" w:type="dxa"/>
          </w:tcPr>
          <w:p w14:paraId="61D8E9B6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 SIAPE:</w:t>
            </w:r>
          </w:p>
          <w:p w14:paraId="598AE746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B4E" w14:paraId="7CBEFCB7" w14:textId="77777777" w:rsidTr="00E74556">
        <w:tc>
          <w:tcPr>
            <w:tcW w:w="8494" w:type="dxa"/>
          </w:tcPr>
          <w:p w14:paraId="1CF6842A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do Edital:</w:t>
            </w:r>
          </w:p>
          <w:p w14:paraId="3838F941" w14:textId="77777777" w:rsidR="00003B4E" w:rsidRDefault="00003B4E" w:rsidP="00E7455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5F1EAF9" w14:textId="77777777" w:rsidR="00003B4E" w:rsidRDefault="00003B4E" w:rsidP="00003B4E">
      <w:pPr>
        <w:widowControl w:val="0"/>
        <w:spacing w:before="240" w:after="240" w:line="240" w:lineRule="auto"/>
      </w:pPr>
      <w:r>
        <w:rPr>
          <w:rFonts w:ascii="Arial" w:eastAsia="Arial" w:hAnsi="Arial" w:cs="Arial"/>
        </w:rPr>
        <w:t>Pelo presente instrumento, as partes supracitadas firmam compromisso tendo em vista as seguintes condições:</w:t>
      </w:r>
    </w:p>
    <w:p w14:paraId="6CD01AE9" w14:textId="77777777" w:rsidR="00003B4E" w:rsidRDefault="00003B4E" w:rsidP="00003B4E">
      <w:pPr>
        <w:widowControl w:val="0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Primeira</w:t>
      </w:r>
      <w:r>
        <w:rPr>
          <w:rFonts w:ascii="Arial" w:eastAsia="Arial" w:hAnsi="Arial" w:cs="Arial"/>
          <w:sz w:val="20"/>
          <w:szCs w:val="20"/>
        </w:rPr>
        <w:t>: O(A) Monitor(a) neste ato declara ter pleno acesso e conhecimento do Programa de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Monitoria do IFPB, e ao qual fica inteiramente subordinado no que tange aos direitos, às obrigações e às sanções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previstas (</w:t>
      </w:r>
      <w:r>
        <w:rPr>
          <w:rFonts w:ascii="Arial" w:eastAsia="Arial" w:hAnsi="Arial" w:cs="Arial"/>
          <w:color w:val="000000"/>
          <w:sz w:val="18"/>
          <w:szCs w:val="18"/>
        </w:rPr>
        <w:t>IFPB, Resolução AR Nº 38-2022, CONSUPER</w:t>
      </w:r>
      <w:r>
        <w:rPr>
          <w:rFonts w:ascii="Arial" w:eastAsia="Arial" w:hAnsi="Arial" w:cs="Arial"/>
          <w:sz w:val="20"/>
          <w:szCs w:val="20"/>
        </w:rPr>
        <w:t>).</w:t>
      </w:r>
    </w:p>
    <w:p w14:paraId="06A54F4A" w14:textId="77777777" w:rsidR="00003B4E" w:rsidRDefault="00003B4E" w:rsidP="00003B4E">
      <w:pPr>
        <w:widowControl w:val="0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Segunda</w:t>
      </w:r>
      <w:r>
        <w:rPr>
          <w:rFonts w:ascii="Arial" w:eastAsia="Arial" w:hAnsi="Arial" w:cs="Arial"/>
          <w:sz w:val="20"/>
          <w:szCs w:val="20"/>
        </w:rPr>
        <w:t>: O exercício da monitoria (remunerada ou não) não implica em vínculo empregatício com o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IFPB.</w:t>
      </w:r>
    </w:p>
    <w:p w14:paraId="0EDF7A11" w14:textId="77777777" w:rsidR="00003B4E" w:rsidRDefault="00003B4E" w:rsidP="00003B4E">
      <w:pPr>
        <w:widowControl w:val="0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Terceira</w:t>
      </w:r>
      <w:r>
        <w:rPr>
          <w:rFonts w:ascii="Arial" w:eastAsia="Arial" w:hAnsi="Arial" w:cs="Arial"/>
          <w:sz w:val="20"/>
          <w:szCs w:val="20"/>
        </w:rPr>
        <w:t>: O(A) Monitor (a) se obriga a cumprir os horários pré-estabelecidos juntamente com o Professor Orientador visando o cumprimento do seu plano de atividades estabelecido sob a orientação do (a) Professor(a) Orientador.</w:t>
      </w:r>
    </w:p>
    <w:p w14:paraId="2E5A89C9" w14:textId="77777777" w:rsidR="00003B4E" w:rsidRDefault="00003B4E" w:rsidP="00003B4E">
      <w:pPr>
        <w:widowControl w:val="0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Quarta</w:t>
      </w:r>
      <w:r>
        <w:rPr>
          <w:rFonts w:ascii="Arial" w:eastAsia="Arial" w:hAnsi="Arial" w:cs="Arial"/>
          <w:sz w:val="20"/>
          <w:szCs w:val="20"/>
        </w:rPr>
        <w:t>: O(A) Professor(a)-Orientador(a) é responsável pelo acompanhamento das atividades de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monitoria, comprometendo-se a comunicar a Coordenação do Curso, qualquer</w:t>
      </w:r>
      <w:r>
        <w:rPr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ipo de irregularidade ou inadimplemento.</w:t>
      </w:r>
    </w:p>
    <w:p w14:paraId="6264B2EB" w14:textId="77777777" w:rsidR="00003B4E" w:rsidRDefault="00003B4E" w:rsidP="00003B4E">
      <w:pPr>
        <w:widowControl w:val="0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Quinta</w:t>
      </w:r>
      <w:r>
        <w:rPr>
          <w:rFonts w:ascii="Arial" w:eastAsia="Arial" w:hAnsi="Arial" w:cs="Arial"/>
          <w:sz w:val="20"/>
          <w:szCs w:val="20"/>
        </w:rPr>
        <w:t>: Caberá ao Professor(a)-Orientador (a) e ao Monitor (a), encaminharem ao término da vigência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 monitoria, relatórios das atividades desenvolvidas, para efeito de emissão do Certificado de Monitoria.</w:t>
      </w:r>
    </w:p>
    <w:p w14:paraId="4C30C57A" w14:textId="77777777" w:rsidR="00003B4E" w:rsidRDefault="00003B4E" w:rsidP="00003B4E">
      <w:pPr>
        <w:widowControl w:val="0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Sexta</w:t>
      </w:r>
      <w:r>
        <w:rPr>
          <w:rFonts w:ascii="Arial" w:eastAsia="Arial" w:hAnsi="Arial" w:cs="Arial"/>
          <w:sz w:val="20"/>
          <w:szCs w:val="20"/>
        </w:rPr>
        <w:t>: Caberá ao Professor (a)-Orientador (a) e ao Monitor (a), encaminharem à Coordenação de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Curso/Área, até o segundo dia útil de cada mês, as declarações de frequência do monitor, seja voluntário ou bolsista.</w:t>
      </w:r>
    </w:p>
    <w:p w14:paraId="0614A693" w14:textId="77777777" w:rsidR="00003B4E" w:rsidRDefault="00003B4E" w:rsidP="00003B4E">
      <w:pPr>
        <w:widowControl w:val="0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Sétima</w:t>
      </w:r>
      <w:r>
        <w:rPr>
          <w:rFonts w:ascii="Arial" w:eastAsia="Arial" w:hAnsi="Arial" w:cs="Arial"/>
          <w:sz w:val="20"/>
          <w:szCs w:val="20"/>
        </w:rPr>
        <w:t>: O exercício da monitoria poderá ser cancelado: por solicitação do monitor; a pedido do</w:t>
      </w:r>
      <w:r>
        <w:rPr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professor da disciplina, mediante justificativa; por sanção disciplinar; por trancamento de matrícula; por faltas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não justificadas nas atividades de monitoria.</w:t>
      </w:r>
    </w:p>
    <w:p w14:paraId="6147134B" w14:textId="1B38EF44" w:rsidR="00003B4E" w:rsidRDefault="00003B4E" w:rsidP="00003B4E">
      <w:pPr>
        <w:widowControl w:val="0"/>
        <w:spacing w:after="0" w:line="240" w:lineRule="auto"/>
        <w:ind w:left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Oitava</w:t>
      </w:r>
      <w:r>
        <w:rPr>
          <w:rFonts w:ascii="Arial" w:eastAsia="Arial" w:hAnsi="Arial" w:cs="Arial"/>
          <w:sz w:val="20"/>
          <w:szCs w:val="20"/>
        </w:rPr>
        <w:t>: O monitor que, após o desvinculamento do programa de Monitoria, por qualquer que tenha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sido o motivo, tiver recebido o pagamento da bolsa deverá devolver </w:t>
      </w:r>
      <w:r>
        <w:rPr>
          <w:rFonts w:ascii="Arial" w:eastAsia="Arial" w:hAnsi="Arial" w:cs="Arial"/>
          <w:sz w:val="20"/>
          <w:szCs w:val="20"/>
        </w:rPr>
        <w:lastRenderedPageBreak/>
        <w:t>esse valor, mediante pagamento de GRU,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emitida pela CEOF- Coordenação de Execução Orçamentária do Campus Santa Rita.</w:t>
      </w:r>
    </w:p>
    <w:p w14:paraId="7EBBFF6E" w14:textId="77777777" w:rsidR="00003B4E" w:rsidRDefault="00003B4E" w:rsidP="00003B4E">
      <w:pPr>
        <w:widowControl w:val="0"/>
        <w:spacing w:line="240" w:lineRule="auto"/>
        <w:ind w:left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Nona</w:t>
      </w:r>
      <w:r>
        <w:rPr>
          <w:rFonts w:ascii="Arial" w:eastAsia="Arial" w:hAnsi="Arial" w:cs="Arial"/>
          <w:sz w:val="20"/>
          <w:szCs w:val="20"/>
        </w:rPr>
        <w:t>: O não cumprimento da Cláusula anterior remeterá às providências cabíveis por parte do IFPB-Campus Santa Rita.</w:t>
      </w:r>
    </w:p>
    <w:p w14:paraId="0D432157" w14:textId="77777777" w:rsidR="00003B4E" w:rsidRDefault="00003B4E" w:rsidP="00003B4E">
      <w:pPr>
        <w:widowControl w:val="0"/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partes, por estarem de acordo com as condições do Programa de Monitoria, expressas neste Termo de</w:t>
      </w:r>
      <w:r>
        <w:t xml:space="preserve"> </w:t>
      </w:r>
      <w:r>
        <w:rPr>
          <w:rFonts w:ascii="Arial" w:eastAsia="Arial" w:hAnsi="Arial" w:cs="Arial"/>
        </w:rPr>
        <w:t>Compromisso, firmado mutuamente, assinam o presente</w:t>
      </w:r>
    </w:p>
    <w:p w14:paraId="6362BC2D" w14:textId="77777777" w:rsidR="00003B4E" w:rsidRDefault="00003B4E" w:rsidP="00003B4E">
      <w:pPr>
        <w:widowControl w:val="0"/>
        <w:spacing w:before="240" w:after="24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 Rita, ___/____/____</w:t>
      </w:r>
    </w:p>
    <w:tbl>
      <w:tblPr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003B4E" w14:paraId="7B843B2C" w14:textId="77777777" w:rsidTr="00E74556">
        <w:tc>
          <w:tcPr>
            <w:tcW w:w="2831" w:type="dxa"/>
          </w:tcPr>
          <w:p w14:paraId="5DDA05AE" w14:textId="77777777" w:rsidR="00003B4E" w:rsidRDefault="00003B4E" w:rsidP="00E74556">
            <w:pPr>
              <w:widowControl w:val="0"/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br/>
              <w:t>Professor(a) Orientador(a)</w:t>
            </w:r>
          </w:p>
        </w:tc>
        <w:tc>
          <w:tcPr>
            <w:tcW w:w="2831" w:type="dxa"/>
          </w:tcPr>
          <w:p w14:paraId="1018BD4E" w14:textId="77777777" w:rsidR="00003B4E" w:rsidRDefault="00003B4E" w:rsidP="00E74556">
            <w:pPr>
              <w:widowControl w:val="0"/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br/>
              <w:t>Monitor(a)</w:t>
            </w:r>
          </w:p>
        </w:tc>
        <w:tc>
          <w:tcPr>
            <w:tcW w:w="2832" w:type="dxa"/>
          </w:tcPr>
          <w:p w14:paraId="20230BB1" w14:textId="77777777" w:rsidR="00003B4E" w:rsidRDefault="00003B4E" w:rsidP="00E74556">
            <w:pPr>
              <w:widowControl w:val="0"/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br/>
              <w:t>Coordenador(a) de Curso</w:t>
            </w:r>
          </w:p>
        </w:tc>
      </w:tr>
    </w:tbl>
    <w:p w14:paraId="1ADEF7D4" w14:textId="1A5DCAC7" w:rsidR="00003B4E" w:rsidRDefault="00003B4E" w:rsidP="00003B4E">
      <w:pPr>
        <w:rPr>
          <w:rFonts w:ascii="Arial" w:eastAsia="Arial" w:hAnsi="Arial" w:cs="Arial"/>
          <w:sz w:val="20"/>
          <w:szCs w:val="20"/>
        </w:rPr>
      </w:pPr>
    </w:p>
    <w:sectPr w:rsidR="00003B4E">
      <w:pgSz w:w="11906" w:h="16838"/>
      <w:pgMar w:top="993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916D6" w14:textId="77777777" w:rsidR="00604B8F" w:rsidRDefault="00604B8F">
      <w:pPr>
        <w:spacing w:after="0" w:line="240" w:lineRule="auto"/>
      </w:pPr>
      <w:r>
        <w:separator/>
      </w:r>
    </w:p>
  </w:endnote>
  <w:endnote w:type="continuationSeparator" w:id="0">
    <w:p w14:paraId="60E9E095" w14:textId="77777777" w:rsidR="00604B8F" w:rsidRDefault="0060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C1790" w14:textId="77777777" w:rsidR="00604B8F" w:rsidRDefault="00604B8F">
      <w:pPr>
        <w:spacing w:after="0" w:line="240" w:lineRule="auto"/>
      </w:pPr>
      <w:r>
        <w:separator/>
      </w:r>
    </w:p>
  </w:footnote>
  <w:footnote w:type="continuationSeparator" w:id="0">
    <w:p w14:paraId="1D4F4B5A" w14:textId="77777777" w:rsidR="00604B8F" w:rsidRDefault="0060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B1C1A"/>
    <w:multiLevelType w:val="multilevel"/>
    <w:tmpl w:val="8BE08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773589"/>
    <w:multiLevelType w:val="multilevel"/>
    <w:tmpl w:val="0E30B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B23211"/>
    <w:multiLevelType w:val="multilevel"/>
    <w:tmpl w:val="F79E1D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EE55DD8"/>
    <w:multiLevelType w:val="multilevel"/>
    <w:tmpl w:val="D2E0922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sz w:val="20"/>
        <w:szCs w:val="20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wMjMAAXNjIyNjJR2l4NTi4sz8PJACw1oAcwG+TSwAAAA="/>
  </w:docVars>
  <w:rsids>
    <w:rsidRoot w:val="00AD3684"/>
    <w:rsid w:val="00003B4E"/>
    <w:rsid w:val="00604B8F"/>
    <w:rsid w:val="00607FD1"/>
    <w:rsid w:val="00AD3684"/>
    <w:rsid w:val="00F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55E9"/>
  <w15:docId w15:val="{6C08E215-24AB-4775-8F56-8E58592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1C1722"/>
    <w:pPr>
      <w:ind w:left="720"/>
      <w:contextualSpacing/>
    </w:pPr>
  </w:style>
  <w:style w:type="character" w:customStyle="1" w:styleId="hgkelc">
    <w:name w:val="hgkelc"/>
    <w:basedOn w:val="Fontepargpadro"/>
    <w:rsid w:val="004E09B3"/>
  </w:style>
  <w:style w:type="table" w:styleId="Tabelacomgrade">
    <w:name w:val="Table Grid"/>
    <w:basedOn w:val="Tabelanormal"/>
    <w:uiPriority w:val="39"/>
    <w:rsid w:val="0017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760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50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50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50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95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5AFD"/>
    <w:rPr>
      <w:color w:val="605E5C"/>
      <w:shd w:val="clear" w:color="auto" w:fill="E1DFDD"/>
    </w:r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sSw7FHlDHhbwyn/QMW3zh8ceg==">CgMxLjAyCWlkLmdqZGd4czIKaWQuMzBqMHpsbDIKaWQuMWZvYjl0ZTIKaWQuM3pueXNoNzIKaWQuMmV0OTJwMDIJaWQudHlqY3d0MghoLmdqZGd4czIKaWQuM2R5NnZrbTIKaWQuMXQzaDVzZjIKaWQuNGQzNG9nODgAciExZk9aLXlsYWpHR0lTY01zSmVkUGRMc205NkhZbVV5TU0=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 Souza</dc:creator>
  <cp:lastModifiedBy>Cleyton Souza</cp:lastModifiedBy>
  <cp:revision>2</cp:revision>
  <dcterms:created xsi:type="dcterms:W3CDTF">2024-12-18T20:10:00Z</dcterms:created>
  <dcterms:modified xsi:type="dcterms:W3CDTF">2024-12-18T20:10:00Z</dcterms:modified>
</cp:coreProperties>
</file>